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B4F84" w14:textId="77777777" w:rsidR="00D9703F" w:rsidRDefault="00D9703F" w:rsidP="00D9703F">
      <w:pPr>
        <w:spacing w:before="210" w:line="235" w:lineRule="auto"/>
        <w:ind w:left="102"/>
        <w:rPr>
          <w:rFonts w:ascii="Tahoma" w:hAnsi="Tahoma"/>
          <w:b/>
          <w:w w:val="115"/>
          <w:sz w:val="30"/>
        </w:rPr>
      </w:pPr>
    </w:p>
    <w:p w14:paraId="6A7A9902" w14:textId="77777777" w:rsidR="00D9703F" w:rsidRDefault="00D9703F" w:rsidP="00D9703F">
      <w:pPr>
        <w:spacing w:before="210" w:line="235" w:lineRule="auto"/>
        <w:ind w:left="102"/>
        <w:rPr>
          <w:rFonts w:ascii="Tahoma" w:hAnsi="Tahoma"/>
          <w:b/>
          <w:w w:val="115"/>
          <w:sz w:val="30"/>
        </w:rPr>
      </w:pPr>
    </w:p>
    <w:p w14:paraId="2C8FB89E" w14:textId="77777777" w:rsidR="00D9703F" w:rsidRDefault="00D9703F" w:rsidP="00D9703F">
      <w:pPr>
        <w:spacing w:before="210" w:line="235" w:lineRule="auto"/>
        <w:ind w:left="102"/>
        <w:rPr>
          <w:rFonts w:ascii="Tahoma" w:hAnsi="Tahoma"/>
          <w:b/>
          <w:w w:val="115"/>
          <w:sz w:val="30"/>
        </w:rPr>
      </w:pPr>
    </w:p>
    <w:p w14:paraId="409095CD" w14:textId="77777777" w:rsidR="00D9703F" w:rsidRDefault="00D9703F" w:rsidP="00D9703F">
      <w:pPr>
        <w:spacing w:before="210" w:line="235" w:lineRule="auto"/>
        <w:ind w:left="102"/>
        <w:rPr>
          <w:rFonts w:ascii="Tahoma" w:hAnsi="Tahoma"/>
          <w:b/>
          <w:w w:val="115"/>
          <w:sz w:val="30"/>
        </w:rPr>
      </w:pPr>
    </w:p>
    <w:p w14:paraId="21E7DB48" w14:textId="0B8EB5E2" w:rsidR="00D9703F" w:rsidRPr="0034052E" w:rsidRDefault="00D9703F" w:rsidP="0034052E">
      <w:pPr>
        <w:pStyle w:val="1"/>
      </w:pPr>
      <w:r w:rsidRPr="0034052E">
        <w:t xml:space="preserve">“My Smartphone Is an Extension of Myself”: </w:t>
      </w:r>
      <w:r w:rsidR="00AC0B29">
        <w:br/>
      </w:r>
      <w:r w:rsidRPr="0034052E">
        <w:t>A Holistic Qualitative Exploration of the Impact of Using a Smartphone</w:t>
      </w:r>
    </w:p>
    <w:p w14:paraId="77943A09" w14:textId="5C4C8F3C" w:rsidR="00D9703F" w:rsidRDefault="00D9703F" w:rsidP="0034052E">
      <w:pPr>
        <w:spacing w:line="480" w:lineRule="auto"/>
        <w:rPr>
          <w:rFonts w:asciiTheme="minorHAnsi" w:hAnsiTheme="minorHAnsi" w:cstheme="minorHAnsi"/>
          <w:b/>
        </w:rPr>
      </w:pPr>
    </w:p>
    <w:p w14:paraId="001FE7CA" w14:textId="77777777" w:rsidR="000057DC" w:rsidRPr="0034052E" w:rsidRDefault="000057DC" w:rsidP="0034052E">
      <w:pPr>
        <w:spacing w:line="480" w:lineRule="auto"/>
        <w:rPr>
          <w:rFonts w:asciiTheme="minorHAnsi" w:hAnsiTheme="minorHAnsi" w:cstheme="minorHAnsi"/>
          <w:b/>
        </w:rPr>
      </w:pPr>
    </w:p>
    <w:p w14:paraId="7D14BB9C" w14:textId="77777777" w:rsidR="005B4BC0" w:rsidRPr="0065588C" w:rsidRDefault="005B4BC0" w:rsidP="005B4BC0">
      <w:pPr>
        <w:spacing w:line="480" w:lineRule="auto"/>
        <w:jc w:val="center"/>
        <w:rPr>
          <w:rFonts w:ascii="Arial" w:hAnsi="Arial" w:cs="Arial"/>
          <w:vertAlign w:val="superscript"/>
        </w:rPr>
      </w:pPr>
      <w:r w:rsidRPr="0065588C">
        <w:rPr>
          <w:rFonts w:ascii="Arial" w:hAnsi="Arial" w:cs="Arial"/>
        </w:rPr>
        <w:t>Bence Bago</w:t>
      </w:r>
      <w:r w:rsidRPr="0065588C">
        <w:rPr>
          <w:rFonts w:ascii="Arial" w:hAnsi="Arial" w:cs="Arial"/>
          <w:vertAlign w:val="superscript"/>
        </w:rPr>
        <w:t>1</w:t>
      </w:r>
      <w:r w:rsidRPr="0065588C">
        <w:rPr>
          <w:rFonts w:ascii="Arial" w:hAnsi="Arial" w:cs="Arial"/>
        </w:rPr>
        <w:t>, David G. Rand</w:t>
      </w:r>
      <w:r w:rsidRPr="0065588C">
        <w:rPr>
          <w:rFonts w:ascii="Arial" w:hAnsi="Arial" w:cs="Arial"/>
          <w:vertAlign w:val="superscript"/>
        </w:rPr>
        <w:t>2</w:t>
      </w:r>
      <w:r w:rsidRPr="0065588C">
        <w:rPr>
          <w:rFonts w:ascii="Arial" w:hAnsi="Arial" w:cs="Arial"/>
        </w:rPr>
        <w:t>, and Gordon Pennycook</w:t>
      </w:r>
      <w:r w:rsidRPr="0065588C">
        <w:rPr>
          <w:rFonts w:ascii="Arial" w:hAnsi="Arial" w:cs="Arial"/>
          <w:vertAlign w:val="superscript"/>
        </w:rPr>
        <w:t>3</w:t>
      </w:r>
    </w:p>
    <w:p w14:paraId="1F6E3FC4" w14:textId="28033847" w:rsidR="005B4BC0" w:rsidRPr="0065588C" w:rsidRDefault="005B4BC0" w:rsidP="005B4BC0">
      <w:pPr>
        <w:spacing w:line="480" w:lineRule="auto"/>
        <w:jc w:val="center"/>
        <w:rPr>
          <w:rFonts w:ascii="Arial" w:hAnsi="Arial" w:cs="Arial"/>
        </w:rPr>
      </w:pPr>
      <w:r w:rsidRPr="0065588C">
        <w:rPr>
          <w:rFonts w:ascii="Arial" w:hAnsi="Arial" w:cs="Arial"/>
          <w:vertAlign w:val="superscript"/>
        </w:rPr>
        <w:t xml:space="preserve">1 </w:t>
      </w:r>
      <w:r w:rsidRPr="0065588C">
        <w:rPr>
          <w:rFonts w:ascii="Arial" w:hAnsi="Arial" w:cs="Arial"/>
        </w:rPr>
        <w:t xml:space="preserve">Institute for Advanced Study in Toulouse, University of Toulouse </w:t>
      </w:r>
      <w:proofErr w:type="spellStart"/>
      <w:r w:rsidRPr="0065588C">
        <w:rPr>
          <w:rFonts w:ascii="Arial" w:hAnsi="Arial" w:cs="Arial"/>
        </w:rPr>
        <w:t>Capitole</w:t>
      </w:r>
      <w:proofErr w:type="spellEnd"/>
      <w:r w:rsidR="00BF1959">
        <w:rPr>
          <w:rFonts w:ascii="Arial" w:hAnsi="Arial" w:cs="Arial"/>
        </w:rPr>
        <w:t xml:space="preserve">, </w:t>
      </w:r>
      <w:r w:rsidR="00BF1959">
        <w:rPr>
          <w:rFonts w:ascii="맑은 고딕" w:eastAsia="맑은 고딕" w:hAnsi="맑은 고딕" w:cs="맑은 고딕" w:hint="eastAsia"/>
          <w:lang w:eastAsia="ko-KR"/>
        </w:rPr>
        <w:t>y</w:t>
      </w:r>
      <w:r w:rsidR="00BF1959">
        <w:rPr>
          <w:rFonts w:ascii="맑은 고딕" w:eastAsia="맑은 고딕" w:hAnsi="맑은 고딕" w:cs="맑은 고딕"/>
          <w:lang w:eastAsia="ko-KR"/>
        </w:rPr>
        <w:t>ellow8100@naver.com</w:t>
      </w:r>
    </w:p>
    <w:p w14:paraId="503FE1CF" w14:textId="7ADE1F17" w:rsidR="000057DC" w:rsidRDefault="005B4BC0" w:rsidP="000057DC">
      <w:pPr>
        <w:spacing w:line="480" w:lineRule="auto"/>
        <w:jc w:val="center"/>
        <w:rPr>
          <w:rFonts w:ascii="Arial" w:hAnsi="Arial" w:cs="Arial"/>
        </w:rPr>
      </w:pPr>
      <w:r w:rsidRPr="0065588C">
        <w:rPr>
          <w:rFonts w:ascii="Arial" w:hAnsi="Arial" w:cs="Arial"/>
          <w:vertAlign w:val="superscript"/>
        </w:rPr>
        <w:t xml:space="preserve">2 </w:t>
      </w:r>
      <w:r w:rsidRPr="0065588C">
        <w:rPr>
          <w:rFonts w:ascii="Arial" w:hAnsi="Arial" w:cs="Arial"/>
        </w:rPr>
        <w:t>Sloan School and Department of Brain and Cognitive Sciences, Massachusetts Institute of Technology</w:t>
      </w:r>
      <w:r w:rsidR="00C04624">
        <w:rPr>
          <w:rFonts w:ascii="Arial" w:hAnsi="Arial" w:cs="Arial"/>
        </w:rPr>
        <w:t xml:space="preserve">, </w:t>
      </w:r>
      <w:r w:rsidR="00C04624">
        <w:rPr>
          <w:rFonts w:ascii="맑은 고딕" w:eastAsia="맑은 고딕" w:hAnsi="맑은 고딕" w:cs="맑은 고딕" w:hint="eastAsia"/>
          <w:lang w:eastAsia="ko-KR"/>
        </w:rPr>
        <w:t>y</w:t>
      </w:r>
      <w:r w:rsidR="00C04624">
        <w:rPr>
          <w:rFonts w:ascii="맑은 고딕" w:eastAsia="맑은 고딕" w:hAnsi="맑은 고딕" w:cs="맑은 고딕"/>
          <w:lang w:eastAsia="ko-KR"/>
        </w:rPr>
        <w:t>ellow8100@naver.com</w:t>
      </w:r>
      <w:r w:rsidR="00C04624">
        <w:rPr>
          <w:rFonts w:ascii="Arial" w:hAnsi="Arial" w:cs="Arial"/>
        </w:rPr>
        <w:t xml:space="preserve"> </w:t>
      </w:r>
    </w:p>
    <w:p w14:paraId="04C097E4" w14:textId="20EEA400" w:rsidR="00D9703F" w:rsidRPr="0034052E" w:rsidRDefault="005B4BC0" w:rsidP="000057DC">
      <w:pPr>
        <w:spacing w:line="480" w:lineRule="auto"/>
        <w:jc w:val="center"/>
        <w:rPr>
          <w:rFonts w:asciiTheme="minorHAnsi" w:hAnsiTheme="minorHAnsi" w:cstheme="minorHAnsi"/>
          <w:color w:val="231F20"/>
        </w:rPr>
      </w:pPr>
      <w:r w:rsidRPr="0065588C">
        <w:rPr>
          <w:rFonts w:ascii="Arial" w:hAnsi="Arial" w:cs="Arial"/>
          <w:vertAlign w:val="superscript"/>
        </w:rPr>
        <w:t xml:space="preserve">3 </w:t>
      </w:r>
      <w:r w:rsidRPr="0065588C">
        <w:rPr>
          <w:rFonts w:ascii="Arial" w:hAnsi="Arial" w:cs="Arial"/>
        </w:rPr>
        <w:t>Hill/</w:t>
      </w:r>
      <w:proofErr w:type="spellStart"/>
      <w:r w:rsidRPr="0065588C">
        <w:rPr>
          <w:rFonts w:ascii="Arial" w:hAnsi="Arial" w:cs="Arial"/>
        </w:rPr>
        <w:t>Levene</w:t>
      </w:r>
      <w:proofErr w:type="spellEnd"/>
      <w:r w:rsidRPr="0065588C">
        <w:rPr>
          <w:rFonts w:ascii="Arial" w:hAnsi="Arial" w:cs="Arial"/>
        </w:rPr>
        <w:t xml:space="preserve"> Schools of Business, University of Regina</w:t>
      </w:r>
      <w:r w:rsidR="00C04624">
        <w:rPr>
          <w:rFonts w:ascii="Arial" w:hAnsi="Arial" w:cs="Arial"/>
        </w:rPr>
        <w:t xml:space="preserve">, </w:t>
      </w:r>
      <w:r w:rsidR="00C04624">
        <w:rPr>
          <w:rFonts w:ascii="맑은 고딕" w:eastAsia="맑은 고딕" w:hAnsi="맑은 고딕" w:cs="맑은 고딕" w:hint="eastAsia"/>
          <w:lang w:eastAsia="ko-KR"/>
        </w:rPr>
        <w:t>y</w:t>
      </w:r>
      <w:r w:rsidR="00C04624">
        <w:rPr>
          <w:rFonts w:ascii="맑은 고딕" w:eastAsia="맑은 고딕" w:hAnsi="맑은 고딕" w:cs="맑은 고딕"/>
          <w:lang w:eastAsia="ko-KR"/>
        </w:rPr>
        <w:t>ellow8100@naver.com</w:t>
      </w:r>
    </w:p>
    <w:p w14:paraId="4B7F8D69" w14:textId="77777777" w:rsidR="00D9703F" w:rsidRPr="0034052E" w:rsidRDefault="00D9703F" w:rsidP="0034052E">
      <w:pPr>
        <w:pStyle w:val="a3"/>
        <w:spacing w:line="480" w:lineRule="auto"/>
        <w:ind w:right="749"/>
        <w:rPr>
          <w:rFonts w:asciiTheme="minorHAnsi" w:hAnsiTheme="minorHAnsi" w:cstheme="minorHAnsi"/>
          <w:b/>
          <w:bCs/>
          <w:color w:val="231F20"/>
          <w:sz w:val="22"/>
          <w:szCs w:val="22"/>
        </w:rPr>
      </w:pPr>
    </w:p>
    <w:p w14:paraId="569E3A7A" w14:textId="783AFA04" w:rsidR="00D9703F" w:rsidRPr="0034052E" w:rsidRDefault="00D9703F" w:rsidP="0034052E">
      <w:pPr>
        <w:pStyle w:val="a3"/>
        <w:spacing w:line="480" w:lineRule="auto"/>
        <w:ind w:right="749"/>
        <w:rPr>
          <w:rFonts w:asciiTheme="minorHAnsi" w:hAnsiTheme="minorHAnsi" w:cstheme="minorHAnsi"/>
          <w:b/>
          <w:bCs/>
          <w:color w:val="231F20"/>
          <w:sz w:val="22"/>
          <w:szCs w:val="22"/>
        </w:rPr>
      </w:pPr>
    </w:p>
    <w:p w14:paraId="7CACF6F7" w14:textId="128B5772" w:rsidR="009251F9" w:rsidRPr="0034052E" w:rsidRDefault="009251F9" w:rsidP="0034052E">
      <w:pPr>
        <w:pStyle w:val="a3"/>
        <w:spacing w:line="480" w:lineRule="auto"/>
        <w:ind w:right="749"/>
        <w:rPr>
          <w:rFonts w:asciiTheme="minorHAnsi" w:hAnsiTheme="minorHAnsi" w:cstheme="minorHAnsi"/>
          <w:b/>
          <w:bCs/>
          <w:color w:val="231F20"/>
          <w:sz w:val="22"/>
          <w:szCs w:val="22"/>
        </w:rPr>
      </w:pPr>
    </w:p>
    <w:p w14:paraId="23F06AC6" w14:textId="593CF45C" w:rsidR="009251F9" w:rsidRPr="0034052E" w:rsidRDefault="009251F9" w:rsidP="0034052E">
      <w:pPr>
        <w:pStyle w:val="a3"/>
        <w:spacing w:line="480" w:lineRule="auto"/>
        <w:ind w:right="749"/>
        <w:rPr>
          <w:rFonts w:asciiTheme="minorHAnsi" w:hAnsiTheme="minorHAnsi" w:cstheme="minorHAnsi"/>
          <w:b/>
          <w:bCs/>
          <w:color w:val="231F20"/>
          <w:sz w:val="22"/>
          <w:szCs w:val="22"/>
        </w:rPr>
      </w:pPr>
    </w:p>
    <w:p w14:paraId="0B2DD154" w14:textId="14A8AA5F" w:rsidR="00D9703F" w:rsidRPr="0034052E" w:rsidRDefault="00D9703F" w:rsidP="0034052E">
      <w:pPr>
        <w:pStyle w:val="1"/>
      </w:pPr>
      <w:r>
        <w:br w:type="page"/>
      </w:r>
      <w:r w:rsidRPr="0034052E">
        <w:lastRenderedPageBreak/>
        <w:t>Abstract</w:t>
      </w:r>
    </w:p>
    <w:p w14:paraId="6B2B16A1" w14:textId="1349C059" w:rsidR="00D9703F" w:rsidRDefault="00D9703F" w:rsidP="0034052E">
      <w:pPr>
        <w:spacing w:line="480" w:lineRule="auto"/>
        <w:rPr>
          <w:rFonts w:asciiTheme="minorHAnsi" w:hAnsiTheme="minorHAnsi" w:cstheme="minorHAnsi"/>
          <w:color w:val="231F20"/>
        </w:rPr>
      </w:pPr>
      <w:r w:rsidRPr="0034052E">
        <w:rPr>
          <w:rFonts w:asciiTheme="minorHAnsi" w:hAnsiTheme="minorHAnsi" w:cstheme="minorHAnsi"/>
          <w:color w:val="231F20"/>
        </w:rPr>
        <w:t xml:space="preserve">A total of 6 billion people worldwide will </w:t>
      </w:r>
      <w:r w:rsidR="00AC0B29">
        <w:rPr>
          <w:rFonts w:asciiTheme="minorHAnsi" w:hAnsiTheme="minorHAnsi" w:cstheme="minorHAnsi"/>
          <w:color w:val="231F20"/>
        </w:rPr>
        <w:t xml:space="preserve">use </w:t>
      </w:r>
      <w:r w:rsidRPr="0034052E">
        <w:rPr>
          <w:rFonts w:asciiTheme="minorHAnsi" w:hAnsiTheme="minorHAnsi" w:cstheme="minorHAnsi"/>
          <w:color w:val="231F20"/>
        </w:rPr>
        <w:t>smartphones in 2020 (Jonsson et al., 2017). The devices pose convenient solutions for leisure and work-related activities (</w:t>
      </w:r>
      <w:proofErr w:type="spellStart"/>
      <w:r w:rsidRPr="0034052E">
        <w:rPr>
          <w:rFonts w:asciiTheme="minorHAnsi" w:hAnsiTheme="minorHAnsi" w:cstheme="minorHAnsi"/>
          <w:color w:val="231F20"/>
        </w:rPr>
        <w:t>Kuss</w:t>
      </w:r>
      <w:proofErr w:type="spellEnd"/>
      <w:r w:rsidRPr="0034052E">
        <w:rPr>
          <w:rFonts w:asciiTheme="minorHAnsi" w:hAnsiTheme="minorHAnsi" w:cstheme="minorHAnsi"/>
          <w:color w:val="231F20"/>
        </w:rPr>
        <w:t>, 2017). However, psychometric and addiction-based guidelines increasingly align smartphone overuse with technological addictions (</w:t>
      </w:r>
      <w:proofErr w:type="spellStart"/>
      <w:r w:rsidRPr="0034052E">
        <w:rPr>
          <w:rFonts w:asciiTheme="minorHAnsi" w:hAnsiTheme="minorHAnsi" w:cstheme="minorHAnsi"/>
          <w:color w:val="231F20"/>
        </w:rPr>
        <w:t>Billieux</w:t>
      </w:r>
      <w:proofErr w:type="spellEnd"/>
      <w:r w:rsidRPr="0034052E">
        <w:rPr>
          <w:rFonts w:asciiTheme="minorHAnsi" w:hAnsiTheme="minorHAnsi" w:cstheme="minorHAnsi"/>
          <w:color w:val="231F20"/>
        </w:rPr>
        <w:t xml:space="preserve"> et al., 2015). A more holistic exploration of smartphone use might help to highlight how everyday use interacts with or underpins more addictive forms of behaviors.</w:t>
      </w:r>
      <w:r w:rsidR="00346364">
        <w:rPr>
          <w:rFonts w:asciiTheme="minorHAnsi" w:hAnsiTheme="minorHAnsi" w:cstheme="minorHAnsi"/>
          <w:color w:val="231F20"/>
        </w:rPr>
        <w:t xml:space="preserve"> T</w:t>
      </w:r>
      <w:r w:rsidRPr="0034052E">
        <w:rPr>
          <w:rFonts w:asciiTheme="minorHAnsi" w:hAnsiTheme="minorHAnsi" w:cstheme="minorHAnsi"/>
          <w:color w:val="231F20"/>
        </w:rPr>
        <w:t>his study aimed to explore in-depth experiences of smartphone use to understand from a holistic perspective what the perceptions and experiences of the devices are to smartphone users using a qualitative focus group</w:t>
      </w:r>
      <w:r w:rsidRPr="0034052E">
        <w:rPr>
          <w:rFonts w:asciiTheme="minorHAnsi" w:hAnsiTheme="minorHAnsi" w:cstheme="minorHAnsi"/>
          <w:color w:val="231F20"/>
          <w:spacing w:val="-15"/>
        </w:rPr>
        <w:t xml:space="preserve"> </w:t>
      </w:r>
      <w:r w:rsidRPr="0034052E">
        <w:rPr>
          <w:rFonts w:asciiTheme="minorHAnsi" w:hAnsiTheme="minorHAnsi" w:cstheme="minorHAnsi"/>
          <w:color w:val="231F20"/>
        </w:rPr>
        <w:t>study (</w:t>
      </w:r>
      <w:r w:rsidRPr="0034052E">
        <w:rPr>
          <w:rFonts w:asciiTheme="minorHAnsi" w:hAnsiTheme="minorHAnsi" w:cstheme="minorHAnsi"/>
          <w:i/>
          <w:color w:val="231F20"/>
        </w:rPr>
        <w:t xml:space="preserve">n </w:t>
      </w:r>
      <w:r w:rsidRPr="0034052E">
        <w:rPr>
          <w:rFonts w:asciiTheme="minorHAnsi" w:hAnsiTheme="minorHAnsi" w:cstheme="minorHAnsi"/>
          <w:color w:val="231F20"/>
        </w:rPr>
        <w:t>= 21</w:t>
      </w:r>
      <w:r w:rsidR="0034052E">
        <w:rPr>
          <w:rFonts w:asciiTheme="minorHAnsi" w:hAnsiTheme="minorHAnsi" w:cstheme="minorHAnsi"/>
          <w:color w:val="231F20"/>
        </w:rPr>
        <w:t>;</w:t>
      </w:r>
      <w:r w:rsidRPr="0034052E">
        <w:rPr>
          <w:rFonts w:asciiTheme="minorHAnsi" w:hAnsiTheme="minorHAnsi" w:cstheme="minorHAnsi"/>
          <w:color w:val="231F20"/>
        </w:rPr>
        <w:t xml:space="preserve"> 11 </w:t>
      </w:r>
      <w:r w:rsidR="00AC0B29">
        <w:rPr>
          <w:rFonts w:asciiTheme="minorHAnsi" w:hAnsiTheme="minorHAnsi" w:cstheme="minorHAnsi"/>
          <w:color w:val="231F20"/>
        </w:rPr>
        <w:t>women</w:t>
      </w:r>
      <w:r w:rsidRPr="0034052E">
        <w:rPr>
          <w:rFonts w:asciiTheme="minorHAnsi" w:hAnsiTheme="minorHAnsi" w:cstheme="minorHAnsi"/>
          <w:color w:val="231F20"/>
        </w:rPr>
        <w:t>). Data were analyzed using the constructivist grounded theory. Results indicated</w:t>
      </w:r>
      <w:r w:rsidR="00346364">
        <w:rPr>
          <w:rFonts w:asciiTheme="minorHAnsi" w:hAnsiTheme="minorHAnsi" w:cstheme="minorHAnsi"/>
          <w:color w:val="231F20"/>
        </w:rPr>
        <w:t xml:space="preserve"> that</w:t>
      </w:r>
      <w:r w:rsidRPr="0034052E">
        <w:rPr>
          <w:rFonts w:asciiTheme="minorHAnsi" w:hAnsiTheme="minorHAnsi" w:cstheme="minorHAnsi"/>
          <w:color w:val="231F20"/>
        </w:rPr>
        <w:t xml:space="preserve"> smartphones were entwined with users’ lives, as they formed an extension of the self. Subcategories highlighted that the devices hold value by externalizing identity, </w:t>
      </w:r>
      <w:r w:rsidR="00346364">
        <w:rPr>
          <w:rFonts w:asciiTheme="minorHAnsi" w:hAnsiTheme="minorHAnsi" w:cstheme="minorHAnsi"/>
          <w:color w:val="231F20"/>
        </w:rPr>
        <w:t xml:space="preserve">providing </w:t>
      </w:r>
      <w:r w:rsidRPr="0034052E">
        <w:rPr>
          <w:rFonts w:asciiTheme="minorHAnsi" w:hAnsiTheme="minorHAnsi" w:cstheme="minorHAnsi"/>
          <w:color w:val="231F20"/>
        </w:rPr>
        <w:t xml:space="preserve">constant connectivity, mediating intimacy, authenticating experiences, and forfeiting agency. In conclusion, the usability of the smartphone may create an interactive relationship with the sense of self. </w:t>
      </w:r>
    </w:p>
    <w:p w14:paraId="44C889B9" w14:textId="4DBBA384" w:rsidR="0034052E" w:rsidRDefault="0034052E" w:rsidP="0034052E">
      <w:pPr>
        <w:spacing w:line="480" w:lineRule="auto"/>
        <w:ind w:firstLine="720"/>
        <w:rPr>
          <w:rFonts w:asciiTheme="minorHAnsi" w:hAnsiTheme="minorHAnsi" w:cstheme="minorHAnsi"/>
        </w:rPr>
      </w:pPr>
      <w:r w:rsidRPr="0034052E">
        <w:rPr>
          <w:rFonts w:asciiTheme="minorHAnsi" w:hAnsiTheme="minorHAnsi" w:cstheme="minorHAnsi"/>
          <w:i/>
          <w:iCs/>
        </w:rPr>
        <w:t>Keywords</w:t>
      </w:r>
      <w:r w:rsidRPr="00AC0B29">
        <w:rPr>
          <w:rFonts w:asciiTheme="minorHAnsi" w:hAnsiTheme="minorHAnsi" w:cstheme="minorHAnsi"/>
        </w:rPr>
        <w:t>:</w:t>
      </w:r>
      <w:r w:rsidRPr="0034052E">
        <w:rPr>
          <w:rFonts w:asciiTheme="minorHAnsi" w:hAnsiTheme="minorHAnsi" w:cstheme="minorHAnsi"/>
        </w:rPr>
        <w:t xml:space="preserve"> interpersonal communication, social media, smartphone, social identity, qualitative</w:t>
      </w:r>
    </w:p>
    <w:p w14:paraId="2ABB438F" w14:textId="5124F464" w:rsidR="00695B4E" w:rsidRDefault="00695B4E">
      <w:pPr>
        <w:widowControl/>
        <w:autoSpaceDE/>
        <w:autoSpaceDN/>
        <w:spacing w:after="160" w:line="259" w:lineRule="auto"/>
        <w:rPr>
          <w:rFonts w:asciiTheme="minorHAnsi" w:hAnsiTheme="minorHAnsi" w:cstheme="minorHAnsi"/>
        </w:rPr>
      </w:pPr>
    </w:p>
    <w:p w14:paraId="7A567843" w14:textId="5FC498F8" w:rsidR="0034052E" w:rsidRPr="0034052E" w:rsidRDefault="00AA33B1" w:rsidP="0034052E">
      <w:pPr>
        <w:pStyle w:val="1"/>
      </w:pPr>
      <w:r>
        <w:t>Introduction</w:t>
      </w:r>
      <w:r w:rsidR="0034052E" w:rsidRPr="0034052E">
        <w:t xml:space="preserve"> </w:t>
      </w:r>
    </w:p>
    <w:p w14:paraId="2353D8F0" w14:textId="5E0D856E" w:rsidR="0034052E" w:rsidRPr="0034052E" w:rsidRDefault="0034052E" w:rsidP="0034052E">
      <w:pPr>
        <w:spacing w:line="480" w:lineRule="auto"/>
        <w:ind w:firstLine="720"/>
        <w:contextualSpacing/>
        <w:rPr>
          <w:rFonts w:asciiTheme="minorHAnsi" w:hAnsiTheme="minorHAnsi" w:cstheme="minorHAnsi"/>
        </w:rPr>
      </w:pPr>
      <w:r w:rsidRPr="0034052E">
        <w:rPr>
          <w:rFonts w:asciiTheme="minorHAnsi" w:hAnsiTheme="minorHAnsi" w:cstheme="minorHAnsi"/>
        </w:rPr>
        <w:t>In 2020, around 6.1 billion people will be smartphone users (Jonsson et al., 2017). In North America, Great Britain, and Canada, 77%, 70%, and 66% of the adult population use smartphones, respectively (Canadian Radio-Television and Telecommunications Commission, 2016; Office for National Statistics, 2017</w:t>
      </w:r>
      <w:r w:rsidR="00DD3261">
        <w:rPr>
          <w:rFonts w:asciiTheme="minorHAnsi" w:hAnsiTheme="minorHAnsi" w:cstheme="minorHAnsi"/>
        </w:rPr>
        <w:t>a</w:t>
      </w:r>
      <w:r w:rsidRPr="0034052E">
        <w:rPr>
          <w:rFonts w:asciiTheme="minorHAnsi" w:hAnsiTheme="minorHAnsi" w:cstheme="minorHAnsi"/>
        </w:rPr>
        <w:t>; P</w:t>
      </w:r>
      <w:r w:rsidR="00DD3261">
        <w:rPr>
          <w:rFonts w:asciiTheme="minorHAnsi" w:hAnsiTheme="minorHAnsi" w:cstheme="minorHAnsi"/>
        </w:rPr>
        <w:t>ew</w:t>
      </w:r>
      <w:r w:rsidRPr="0034052E">
        <w:rPr>
          <w:rFonts w:asciiTheme="minorHAnsi" w:hAnsiTheme="minorHAnsi" w:cstheme="minorHAnsi"/>
        </w:rPr>
        <w:t xml:space="preserve"> Research Cent</w:t>
      </w:r>
      <w:r w:rsidR="00DD3261">
        <w:rPr>
          <w:rFonts w:asciiTheme="minorHAnsi" w:hAnsiTheme="minorHAnsi" w:cstheme="minorHAnsi"/>
        </w:rPr>
        <w:t>er</w:t>
      </w:r>
      <w:r w:rsidRPr="0034052E">
        <w:rPr>
          <w:rFonts w:asciiTheme="minorHAnsi" w:hAnsiTheme="minorHAnsi" w:cstheme="minorHAnsi"/>
        </w:rPr>
        <w:t xml:space="preserve">, 2017). Technology advances have prompted an explosive growth in the functionality of mobile phones. By 2016, smartphones and tablets had become the primary technology used to access the </w:t>
      </w:r>
      <w:r w:rsidR="008B782B">
        <w:rPr>
          <w:rFonts w:asciiTheme="minorHAnsi" w:hAnsiTheme="minorHAnsi" w:cstheme="minorHAnsi"/>
        </w:rPr>
        <w:t>i</w:t>
      </w:r>
      <w:r w:rsidRPr="0034052E">
        <w:rPr>
          <w:rFonts w:asciiTheme="minorHAnsi" w:hAnsiTheme="minorHAnsi" w:cstheme="minorHAnsi"/>
        </w:rPr>
        <w:t>nternet (</w:t>
      </w:r>
      <w:proofErr w:type="spellStart"/>
      <w:r w:rsidRPr="0034052E">
        <w:rPr>
          <w:rFonts w:asciiTheme="minorHAnsi" w:hAnsiTheme="minorHAnsi" w:cstheme="minorHAnsi"/>
        </w:rPr>
        <w:t>StatCounter</w:t>
      </w:r>
      <w:proofErr w:type="spellEnd"/>
      <w:r w:rsidR="00DD3261">
        <w:rPr>
          <w:rFonts w:asciiTheme="minorHAnsi" w:hAnsiTheme="minorHAnsi" w:cstheme="minorHAnsi"/>
        </w:rPr>
        <w:t xml:space="preserve"> Global Stats</w:t>
      </w:r>
      <w:r w:rsidRPr="0034052E">
        <w:rPr>
          <w:rFonts w:asciiTheme="minorHAnsi" w:hAnsiTheme="minorHAnsi" w:cstheme="minorHAnsi"/>
        </w:rPr>
        <w:t>, 2016). Smartphone users have become regular online consumers of news, media, shopping, and social networking through their devices (Office for National Statistics, 2017</w:t>
      </w:r>
      <w:r w:rsidR="00DD3261">
        <w:rPr>
          <w:rFonts w:asciiTheme="minorHAnsi" w:hAnsiTheme="minorHAnsi" w:cstheme="minorHAnsi"/>
        </w:rPr>
        <w:t>b</w:t>
      </w:r>
      <w:r w:rsidRPr="0034052E">
        <w:rPr>
          <w:rFonts w:asciiTheme="minorHAnsi" w:hAnsiTheme="minorHAnsi" w:cstheme="minorHAnsi"/>
        </w:rPr>
        <w:t>). British Telecom</w:t>
      </w:r>
      <w:r w:rsidR="00346364">
        <w:rPr>
          <w:rFonts w:asciiTheme="minorHAnsi" w:hAnsiTheme="minorHAnsi" w:cstheme="minorHAnsi"/>
        </w:rPr>
        <w:t>munications</w:t>
      </w:r>
      <w:r w:rsidRPr="0034052E">
        <w:rPr>
          <w:rFonts w:asciiTheme="minorHAnsi" w:hAnsiTheme="minorHAnsi" w:cstheme="minorHAnsi"/>
        </w:rPr>
        <w:t xml:space="preserve"> regulators have called the </w:t>
      </w:r>
      <w:r w:rsidRPr="0034052E">
        <w:rPr>
          <w:rFonts w:asciiTheme="minorHAnsi" w:hAnsiTheme="minorHAnsi" w:cstheme="minorHAnsi"/>
        </w:rPr>
        <w:lastRenderedPageBreak/>
        <w:t>United Kingdom a “</w:t>
      </w:r>
      <w:r w:rsidR="00AC0B29">
        <w:rPr>
          <w:rFonts w:asciiTheme="minorHAnsi" w:hAnsiTheme="minorHAnsi" w:cstheme="minorHAnsi"/>
        </w:rPr>
        <w:t>s</w:t>
      </w:r>
      <w:r w:rsidRPr="0034052E">
        <w:rPr>
          <w:rFonts w:asciiTheme="minorHAnsi" w:hAnsiTheme="minorHAnsi" w:cstheme="minorHAnsi"/>
        </w:rPr>
        <w:t xml:space="preserve">martphone </w:t>
      </w:r>
      <w:r w:rsidR="00AC0B29">
        <w:rPr>
          <w:rFonts w:asciiTheme="minorHAnsi" w:hAnsiTheme="minorHAnsi" w:cstheme="minorHAnsi"/>
        </w:rPr>
        <w:t>s</w:t>
      </w:r>
      <w:r w:rsidRPr="0034052E">
        <w:rPr>
          <w:rFonts w:asciiTheme="minorHAnsi" w:hAnsiTheme="minorHAnsi" w:cstheme="minorHAnsi"/>
        </w:rPr>
        <w:t>ociety” (</w:t>
      </w:r>
      <w:proofErr w:type="spellStart"/>
      <w:r w:rsidRPr="00AC0B29">
        <w:rPr>
          <w:rFonts w:asciiTheme="minorHAnsi" w:hAnsiTheme="minorHAnsi" w:cstheme="minorHAnsi"/>
        </w:rPr>
        <w:t>Ofcom</w:t>
      </w:r>
      <w:proofErr w:type="spellEnd"/>
      <w:r w:rsidRPr="0034052E">
        <w:rPr>
          <w:rFonts w:asciiTheme="minorHAnsi" w:hAnsiTheme="minorHAnsi" w:cstheme="minorHAnsi"/>
        </w:rPr>
        <w:t>, 2017). Thus, there is increasing evidence that smartphones may have a profound impact on daily activities and everyday life.</w:t>
      </w:r>
    </w:p>
    <w:p w14:paraId="5E5879C8" w14:textId="11C090F3" w:rsidR="0034052E" w:rsidRDefault="0034052E" w:rsidP="00174C7B">
      <w:pPr>
        <w:spacing w:line="480" w:lineRule="auto"/>
        <w:ind w:firstLine="720"/>
        <w:contextualSpacing/>
        <w:rPr>
          <w:rFonts w:asciiTheme="minorHAnsi" w:hAnsiTheme="minorHAnsi" w:cstheme="minorHAnsi"/>
        </w:rPr>
      </w:pPr>
      <w:r w:rsidRPr="0034052E">
        <w:rPr>
          <w:rFonts w:asciiTheme="minorHAnsi" w:hAnsiTheme="minorHAnsi" w:cstheme="minorHAnsi"/>
        </w:rPr>
        <w:t xml:space="preserve">Smartphones offer access to a landscape of information, entertainment, and communication applications and provide beneficial opportunities for society. Psychological research has paid particular attention to the communicative and social affordances of smartphones. From the perspective of the </w:t>
      </w:r>
      <w:r w:rsidRPr="00346364">
        <w:rPr>
          <w:rFonts w:asciiTheme="minorHAnsi" w:hAnsiTheme="minorHAnsi" w:cstheme="minorHAnsi"/>
          <w:i/>
          <w:iCs/>
        </w:rPr>
        <w:t>stimulation hypothesis</w:t>
      </w:r>
      <w:r w:rsidRPr="0034052E">
        <w:rPr>
          <w:rFonts w:asciiTheme="minorHAnsi" w:hAnsiTheme="minorHAnsi" w:cstheme="minorHAnsi"/>
        </w:rPr>
        <w:t xml:space="preserve">, smartphone </w:t>
      </w:r>
      <w:r w:rsidR="00E12F00">
        <w:rPr>
          <w:rFonts w:asciiTheme="minorHAnsi" w:hAnsiTheme="minorHAnsi" w:cstheme="minorHAnsi"/>
        </w:rPr>
        <w:t>applications (</w:t>
      </w:r>
      <w:r w:rsidRPr="0034052E">
        <w:rPr>
          <w:rFonts w:asciiTheme="minorHAnsi" w:hAnsiTheme="minorHAnsi" w:cstheme="minorHAnsi"/>
        </w:rPr>
        <w:t>apps</w:t>
      </w:r>
      <w:r w:rsidR="00E12F00">
        <w:rPr>
          <w:rFonts w:asciiTheme="minorHAnsi" w:hAnsiTheme="minorHAnsi" w:cstheme="minorHAnsi"/>
        </w:rPr>
        <w:t>)</w:t>
      </w:r>
      <w:r w:rsidRPr="0034052E">
        <w:rPr>
          <w:rFonts w:asciiTheme="minorHAnsi" w:hAnsiTheme="minorHAnsi" w:cstheme="minorHAnsi"/>
        </w:rPr>
        <w:t xml:space="preserve"> and social media allow individuals to both connect with existing friends and family (</w:t>
      </w:r>
      <w:proofErr w:type="spellStart"/>
      <w:r w:rsidRPr="0034052E">
        <w:rPr>
          <w:rFonts w:asciiTheme="minorHAnsi" w:hAnsiTheme="minorHAnsi" w:cstheme="minorHAnsi"/>
        </w:rPr>
        <w:t>Aharony</w:t>
      </w:r>
      <w:proofErr w:type="spellEnd"/>
      <w:r w:rsidRPr="0034052E">
        <w:rPr>
          <w:rFonts w:asciiTheme="minorHAnsi" w:hAnsiTheme="minorHAnsi" w:cstheme="minorHAnsi"/>
        </w:rPr>
        <w:t xml:space="preserve"> &amp; </w:t>
      </w:r>
      <w:proofErr w:type="spellStart"/>
      <w:r w:rsidRPr="0034052E">
        <w:rPr>
          <w:rFonts w:asciiTheme="minorHAnsi" w:hAnsiTheme="minorHAnsi" w:cstheme="minorHAnsi"/>
        </w:rPr>
        <w:t>Gazit</w:t>
      </w:r>
      <w:proofErr w:type="spellEnd"/>
      <w:r w:rsidRPr="0034052E">
        <w:rPr>
          <w:rFonts w:asciiTheme="minorHAnsi" w:hAnsiTheme="minorHAnsi" w:cstheme="minorHAnsi"/>
        </w:rPr>
        <w:t>, 2016; Valkenburg &amp; Peter, 2007) and form new relationships with individuals belonging to different social groups through online social media and networks (</w:t>
      </w:r>
      <w:proofErr w:type="spellStart"/>
      <w:r w:rsidRPr="0034052E">
        <w:rPr>
          <w:rFonts w:asciiTheme="minorHAnsi" w:hAnsiTheme="minorHAnsi" w:cstheme="minorHAnsi"/>
        </w:rPr>
        <w:t>Aretz</w:t>
      </w:r>
      <w:proofErr w:type="spellEnd"/>
      <w:r w:rsidR="000516FF">
        <w:rPr>
          <w:rFonts w:asciiTheme="minorHAnsi" w:hAnsiTheme="minorHAnsi" w:cstheme="minorHAnsi"/>
        </w:rPr>
        <w:t xml:space="preserve"> et al.</w:t>
      </w:r>
      <w:r w:rsidRPr="0034052E">
        <w:rPr>
          <w:rFonts w:asciiTheme="minorHAnsi" w:hAnsiTheme="minorHAnsi" w:cstheme="minorHAnsi"/>
        </w:rPr>
        <w:t>, 2010). Email access and “hands free” calling can support working practices out</w:t>
      </w:r>
      <w:r w:rsidR="00346364">
        <w:rPr>
          <w:rFonts w:asciiTheme="minorHAnsi" w:hAnsiTheme="minorHAnsi" w:cstheme="minorHAnsi"/>
        </w:rPr>
        <w:t>side</w:t>
      </w:r>
      <w:r w:rsidRPr="0034052E">
        <w:rPr>
          <w:rFonts w:asciiTheme="minorHAnsi" w:hAnsiTheme="minorHAnsi" w:cstheme="minorHAnsi"/>
        </w:rPr>
        <w:t xml:space="preserve"> of traditional working settings, thus increasing productivity (</w:t>
      </w:r>
      <w:proofErr w:type="spellStart"/>
      <w:r w:rsidRPr="0034052E">
        <w:rPr>
          <w:rFonts w:asciiTheme="minorHAnsi" w:hAnsiTheme="minorHAnsi" w:cstheme="minorHAnsi"/>
        </w:rPr>
        <w:t>Mellner</w:t>
      </w:r>
      <w:proofErr w:type="spellEnd"/>
      <w:r w:rsidRPr="0034052E">
        <w:rPr>
          <w:rFonts w:asciiTheme="minorHAnsi" w:hAnsiTheme="minorHAnsi" w:cstheme="minorHAnsi"/>
        </w:rPr>
        <w:t>, 2016). Smartphone communication can be versatile, allowing messages, images, audio</w:t>
      </w:r>
      <w:r w:rsidR="00346364">
        <w:rPr>
          <w:rFonts w:asciiTheme="minorHAnsi" w:hAnsiTheme="minorHAnsi" w:cstheme="minorHAnsi"/>
        </w:rPr>
        <w:t>,</w:t>
      </w:r>
      <w:r w:rsidRPr="0034052E">
        <w:rPr>
          <w:rFonts w:asciiTheme="minorHAnsi" w:hAnsiTheme="minorHAnsi" w:cstheme="minorHAnsi"/>
        </w:rPr>
        <w:t xml:space="preserve"> and visual media to be shared with other individuals, within group conversation, and uploaded within select digital communities. Further, in a study of teenagers with chronic illness, online communication via smartphones increased individuals’ ability to communicate with more individuals who live</w:t>
      </w:r>
      <w:r w:rsidR="00346364">
        <w:rPr>
          <w:rFonts w:asciiTheme="minorHAnsi" w:hAnsiTheme="minorHAnsi" w:cstheme="minorHAnsi"/>
        </w:rPr>
        <w:t>d</w:t>
      </w:r>
      <w:r w:rsidRPr="0034052E">
        <w:rPr>
          <w:rFonts w:asciiTheme="minorHAnsi" w:hAnsiTheme="minorHAnsi" w:cstheme="minorHAnsi"/>
        </w:rPr>
        <w:t xml:space="preserve"> in diverse locations and c</w:t>
      </w:r>
      <w:r w:rsidR="00346364">
        <w:rPr>
          <w:rFonts w:asciiTheme="minorHAnsi" w:hAnsiTheme="minorHAnsi" w:cstheme="minorHAnsi"/>
        </w:rPr>
        <w:t>a</w:t>
      </w:r>
      <w:r w:rsidRPr="0034052E">
        <w:rPr>
          <w:rFonts w:asciiTheme="minorHAnsi" w:hAnsiTheme="minorHAnsi" w:cstheme="minorHAnsi"/>
        </w:rPr>
        <w:t xml:space="preserve">me from differing social groups (van der Velden &amp; El </w:t>
      </w:r>
      <w:proofErr w:type="spellStart"/>
      <w:r w:rsidRPr="0034052E">
        <w:rPr>
          <w:rFonts w:asciiTheme="minorHAnsi" w:hAnsiTheme="minorHAnsi" w:cstheme="minorHAnsi"/>
        </w:rPr>
        <w:t>Emam</w:t>
      </w:r>
      <w:proofErr w:type="spellEnd"/>
      <w:r w:rsidRPr="0034052E">
        <w:rPr>
          <w:rFonts w:asciiTheme="minorHAnsi" w:hAnsiTheme="minorHAnsi" w:cstheme="minorHAnsi"/>
        </w:rPr>
        <w:t>, 2013). Thus, smartphone</w:t>
      </w:r>
      <w:r w:rsidR="000516FF">
        <w:rPr>
          <w:rFonts w:asciiTheme="minorHAnsi" w:hAnsiTheme="minorHAnsi" w:cstheme="minorHAnsi"/>
        </w:rPr>
        <w:t>,</w:t>
      </w:r>
      <w:r w:rsidRPr="0034052E">
        <w:rPr>
          <w:rFonts w:asciiTheme="minorHAnsi" w:hAnsiTheme="minorHAnsi" w:cstheme="minorHAnsi"/>
        </w:rPr>
        <w:t xml:space="preserve"> and social media </w:t>
      </w:r>
      <w:proofErr w:type="gramStart"/>
      <w:r w:rsidRPr="0034052E">
        <w:rPr>
          <w:rFonts w:asciiTheme="minorHAnsi" w:hAnsiTheme="minorHAnsi" w:cstheme="minorHAnsi"/>
        </w:rPr>
        <w:t>apps in particular</w:t>
      </w:r>
      <w:r w:rsidR="000516FF">
        <w:rPr>
          <w:rFonts w:asciiTheme="minorHAnsi" w:hAnsiTheme="minorHAnsi" w:cstheme="minorHAnsi"/>
        </w:rPr>
        <w:t>,</w:t>
      </w:r>
      <w:r w:rsidRPr="0034052E">
        <w:rPr>
          <w:rFonts w:asciiTheme="minorHAnsi" w:hAnsiTheme="minorHAnsi" w:cstheme="minorHAnsi"/>
        </w:rPr>
        <w:t xml:space="preserve"> can</w:t>
      </w:r>
      <w:proofErr w:type="gramEnd"/>
      <w:r w:rsidRPr="0034052E">
        <w:rPr>
          <w:rFonts w:asciiTheme="minorHAnsi" w:hAnsiTheme="minorHAnsi" w:cstheme="minorHAnsi"/>
        </w:rPr>
        <w:t xml:space="preserve"> increase social capital and psychosocial support (Ellison</w:t>
      </w:r>
      <w:r w:rsidR="00976395">
        <w:rPr>
          <w:rFonts w:asciiTheme="minorHAnsi" w:hAnsiTheme="minorHAnsi" w:cstheme="minorHAnsi"/>
        </w:rPr>
        <w:t xml:space="preserve"> et al.</w:t>
      </w:r>
      <w:r w:rsidR="00AC0B29">
        <w:rPr>
          <w:rFonts w:asciiTheme="minorHAnsi" w:hAnsiTheme="minorHAnsi" w:cstheme="minorHAnsi"/>
        </w:rPr>
        <w:t>, 2007</w:t>
      </w:r>
      <w:r w:rsidRPr="0034052E">
        <w:rPr>
          <w:rFonts w:asciiTheme="minorHAnsi" w:hAnsiTheme="minorHAnsi" w:cstheme="minorHAnsi"/>
        </w:rPr>
        <w:t>; Park</w:t>
      </w:r>
      <w:r w:rsidR="00976395">
        <w:rPr>
          <w:rFonts w:asciiTheme="minorHAnsi" w:hAnsiTheme="minorHAnsi" w:cstheme="minorHAnsi"/>
        </w:rPr>
        <w:t xml:space="preserve"> et al.</w:t>
      </w:r>
      <w:r w:rsidRPr="0034052E">
        <w:rPr>
          <w:rFonts w:asciiTheme="minorHAnsi" w:hAnsiTheme="minorHAnsi" w:cstheme="minorHAnsi"/>
        </w:rPr>
        <w:t>, 2013).</w:t>
      </w:r>
    </w:p>
    <w:p w14:paraId="23856DFB" w14:textId="77777777" w:rsidR="00013FE6" w:rsidRPr="0034052E" w:rsidRDefault="00013FE6" w:rsidP="00174C7B">
      <w:pPr>
        <w:spacing w:line="480" w:lineRule="auto"/>
        <w:ind w:firstLine="720"/>
        <w:contextualSpacing/>
        <w:rPr>
          <w:rFonts w:asciiTheme="minorHAnsi" w:hAnsiTheme="minorHAnsi" w:cstheme="minorHAnsi"/>
        </w:rPr>
      </w:pPr>
    </w:p>
    <w:p w14:paraId="0538102D" w14:textId="6D79B0BF" w:rsidR="0034052E" w:rsidRPr="0034052E" w:rsidRDefault="0034052E" w:rsidP="008B782B">
      <w:pPr>
        <w:pStyle w:val="1"/>
      </w:pPr>
      <w:r w:rsidRPr="0034052E">
        <w:t>Method</w:t>
      </w:r>
    </w:p>
    <w:p w14:paraId="52D14C17" w14:textId="77777777" w:rsidR="0034052E" w:rsidRPr="008B782B" w:rsidRDefault="0034052E" w:rsidP="008B782B">
      <w:pPr>
        <w:pStyle w:val="2"/>
      </w:pPr>
      <w:r w:rsidRPr="008B782B">
        <w:t>Study Design</w:t>
      </w:r>
    </w:p>
    <w:p w14:paraId="1C47C9DA" w14:textId="54E5B846" w:rsidR="0034052E" w:rsidRPr="0034052E" w:rsidRDefault="0034052E" w:rsidP="0034052E">
      <w:pPr>
        <w:spacing w:line="480" w:lineRule="auto"/>
        <w:ind w:firstLine="720"/>
        <w:contextualSpacing/>
        <w:rPr>
          <w:rFonts w:asciiTheme="minorHAnsi" w:hAnsiTheme="minorHAnsi" w:cstheme="minorHAnsi"/>
        </w:rPr>
      </w:pPr>
      <w:r w:rsidRPr="0034052E">
        <w:rPr>
          <w:rFonts w:asciiTheme="minorHAnsi" w:hAnsiTheme="minorHAnsi" w:cstheme="minorHAnsi"/>
        </w:rPr>
        <w:t xml:space="preserve">This qualitative group interview study was guided by the constructivist grounded theory. Qualitative research allows in-depth insight into underexplored phenomena (Denzin &amp; Lincoln, 2011). Focus groups encourage participants to describe perceptions of shared phenomena (Charmaz, 2014), and </w:t>
      </w:r>
      <w:r w:rsidR="004B2D14">
        <w:rPr>
          <w:rFonts w:asciiTheme="minorHAnsi" w:hAnsiTheme="minorHAnsi" w:cstheme="minorHAnsi"/>
        </w:rPr>
        <w:t xml:space="preserve">are </w:t>
      </w:r>
      <w:r w:rsidRPr="0034052E">
        <w:rPr>
          <w:rFonts w:asciiTheme="minorHAnsi" w:hAnsiTheme="minorHAnsi" w:cstheme="minorHAnsi"/>
        </w:rPr>
        <w:t>therefore</w:t>
      </w:r>
      <w:r w:rsidR="004B2D14">
        <w:rPr>
          <w:rFonts w:asciiTheme="minorHAnsi" w:hAnsiTheme="minorHAnsi" w:cstheme="minorHAnsi"/>
        </w:rPr>
        <w:t xml:space="preserve"> </w:t>
      </w:r>
      <w:r w:rsidRPr="0034052E">
        <w:rPr>
          <w:rFonts w:asciiTheme="minorHAnsi" w:hAnsiTheme="minorHAnsi" w:cstheme="minorHAnsi"/>
        </w:rPr>
        <w:t>a time-efficient method for eliciting insights and understanding</w:t>
      </w:r>
      <w:r w:rsidR="004B2D14">
        <w:rPr>
          <w:rFonts w:asciiTheme="minorHAnsi" w:hAnsiTheme="minorHAnsi" w:cstheme="minorHAnsi"/>
        </w:rPr>
        <w:t>s</w:t>
      </w:r>
      <w:r w:rsidRPr="0034052E">
        <w:rPr>
          <w:rFonts w:asciiTheme="minorHAnsi" w:hAnsiTheme="minorHAnsi" w:cstheme="minorHAnsi"/>
        </w:rPr>
        <w:t xml:space="preserve"> into smartphone experiences.</w:t>
      </w:r>
      <w:r w:rsidR="00470CA0">
        <w:rPr>
          <w:rFonts w:asciiTheme="minorHAnsi" w:hAnsiTheme="minorHAnsi" w:cstheme="minorHAnsi"/>
        </w:rPr>
        <w:t xml:space="preserve"> We used c</w:t>
      </w:r>
      <w:r w:rsidRPr="0034052E">
        <w:rPr>
          <w:rFonts w:asciiTheme="minorHAnsi" w:hAnsiTheme="minorHAnsi" w:cstheme="minorHAnsi"/>
        </w:rPr>
        <w:t xml:space="preserve">onstructivist grounded theory analysis </w:t>
      </w:r>
      <w:r w:rsidR="00DD3261">
        <w:rPr>
          <w:rFonts w:asciiTheme="minorHAnsi" w:hAnsiTheme="minorHAnsi" w:cstheme="minorHAnsi"/>
        </w:rPr>
        <w:t>because</w:t>
      </w:r>
      <w:r w:rsidRPr="0034052E">
        <w:rPr>
          <w:rFonts w:asciiTheme="minorHAnsi" w:hAnsiTheme="minorHAnsi" w:cstheme="minorHAnsi"/>
        </w:rPr>
        <w:t xml:space="preserve"> it allowed analytical </w:t>
      </w:r>
      <w:r w:rsidRPr="0034052E">
        <w:rPr>
          <w:rFonts w:asciiTheme="minorHAnsi" w:hAnsiTheme="minorHAnsi" w:cstheme="minorHAnsi"/>
        </w:rPr>
        <w:lastRenderedPageBreak/>
        <w:t>consideration of how shared meaning concerning smartphones is constructed by individuals and within focus groups (Bryant &amp; Charmaz, 2007; Charmaz, 2014).</w:t>
      </w:r>
    </w:p>
    <w:p w14:paraId="091763C0" w14:textId="77777777" w:rsidR="0034052E" w:rsidRPr="0034052E" w:rsidRDefault="0034052E" w:rsidP="008B782B">
      <w:pPr>
        <w:pStyle w:val="2"/>
      </w:pPr>
      <w:r w:rsidRPr="0034052E">
        <w:t>Participants</w:t>
      </w:r>
    </w:p>
    <w:p w14:paraId="2C0BA756" w14:textId="29F144B4" w:rsidR="0034052E" w:rsidRPr="0034052E" w:rsidRDefault="00470CA0" w:rsidP="0034052E">
      <w:pPr>
        <w:spacing w:line="480" w:lineRule="auto"/>
        <w:ind w:firstLine="720"/>
        <w:contextualSpacing/>
        <w:rPr>
          <w:rFonts w:asciiTheme="minorHAnsi" w:hAnsiTheme="minorHAnsi" w:cstheme="minorHAnsi"/>
        </w:rPr>
      </w:pPr>
      <w:r>
        <w:rPr>
          <w:rFonts w:asciiTheme="minorHAnsi" w:hAnsiTheme="minorHAnsi" w:cstheme="minorHAnsi"/>
        </w:rPr>
        <w:t>We shared i</w:t>
      </w:r>
      <w:r w:rsidR="0034052E" w:rsidRPr="0034052E">
        <w:rPr>
          <w:rFonts w:asciiTheme="minorHAnsi" w:hAnsiTheme="minorHAnsi" w:cstheme="minorHAnsi"/>
        </w:rPr>
        <w:t>nvitations to participate in a focus group study via a mailing list of smartphone users</w:t>
      </w:r>
      <w:r w:rsidR="00D5593D">
        <w:rPr>
          <w:rFonts w:asciiTheme="minorHAnsi" w:hAnsiTheme="minorHAnsi" w:cstheme="minorHAnsi"/>
        </w:rPr>
        <w:t>,</w:t>
      </w:r>
      <w:r w:rsidR="0034052E" w:rsidRPr="0034052E">
        <w:rPr>
          <w:rFonts w:asciiTheme="minorHAnsi" w:hAnsiTheme="minorHAnsi" w:cstheme="minorHAnsi"/>
        </w:rPr>
        <w:t xml:space="preserve"> generated following a quantitative project investigating smartphone use (</w:t>
      </w:r>
      <w:proofErr w:type="spellStart"/>
      <w:r w:rsidR="0034052E" w:rsidRPr="0034052E">
        <w:rPr>
          <w:rFonts w:asciiTheme="minorHAnsi" w:hAnsiTheme="minorHAnsi" w:cstheme="minorHAnsi"/>
        </w:rPr>
        <w:t>Pivetta</w:t>
      </w:r>
      <w:proofErr w:type="spellEnd"/>
      <w:r w:rsidR="000516FF">
        <w:rPr>
          <w:rFonts w:asciiTheme="minorHAnsi" w:hAnsiTheme="minorHAnsi" w:cstheme="minorHAnsi"/>
        </w:rPr>
        <w:t xml:space="preserve"> et al.</w:t>
      </w:r>
      <w:r w:rsidR="0034052E" w:rsidRPr="0034052E">
        <w:rPr>
          <w:rFonts w:asciiTheme="minorHAnsi" w:hAnsiTheme="minorHAnsi" w:cstheme="minorHAnsi"/>
        </w:rPr>
        <w:t xml:space="preserve">, 2019). </w:t>
      </w:r>
      <w:r>
        <w:rPr>
          <w:rFonts w:asciiTheme="minorHAnsi" w:hAnsiTheme="minorHAnsi" w:cstheme="minorHAnsi"/>
        </w:rPr>
        <w:t>We created t</w:t>
      </w:r>
      <w:r w:rsidR="0034052E" w:rsidRPr="0034052E">
        <w:rPr>
          <w:rFonts w:asciiTheme="minorHAnsi" w:hAnsiTheme="minorHAnsi" w:cstheme="minorHAnsi"/>
        </w:rPr>
        <w:t xml:space="preserve">his mailing list via recruitment both online (research recruitment websites, online forums, Twitter, Facebook, and online student portals) and offline (posters in university communal areas and cafes). The mailing list contained individuals who consented to be contacted for a face-to-face focus group. Individuals were eligible to participate in a focus group if they owned a smartphone and were available to attend </w:t>
      </w:r>
      <w:r w:rsidR="00B155AF">
        <w:rPr>
          <w:rFonts w:asciiTheme="minorHAnsi" w:hAnsiTheme="minorHAnsi" w:cstheme="minorHAnsi"/>
        </w:rPr>
        <w:t>the</w:t>
      </w:r>
      <w:r w:rsidR="0034052E" w:rsidRPr="0034052E">
        <w:rPr>
          <w:rFonts w:asciiTheme="minorHAnsi" w:hAnsiTheme="minorHAnsi" w:cstheme="minorHAnsi"/>
        </w:rPr>
        <w:t xml:space="preserve"> focus group in person.</w:t>
      </w:r>
    </w:p>
    <w:p w14:paraId="2B5E34F0" w14:textId="4DD3B79E" w:rsidR="0034052E" w:rsidRPr="0034052E" w:rsidRDefault="0034052E" w:rsidP="0034052E">
      <w:pPr>
        <w:spacing w:line="480" w:lineRule="auto"/>
        <w:ind w:firstLine="720"/>
        <w:contextualSpacing/>
        <w:rPr>
          <w:rFonts w:asciiTheme="minorHAnsi" w:hAnsiTheme="minorHAnsi" w:cstheme="minorHAnsi"/>
        </w:rPr>
      </w:pPr>
      <w:r w:rsidRPr="0034052E">
        <w:rPr>
          <w:rFonts w:asciiTheme="minorHAnsi" w:hAnsiTheme="minorHAnsi" w:cstheme="minorHAnsi"/>
        </w:rPr>
        <w:t>Three focus groups were attended by a total of 21 individuals (Group 1</w:t>
      </w:r>
      <w:r w:rsidR="00DD3261">
        <w:rPr>
          <w:rFonts w:asciiTheme="minorHAnsi" w:hAnsiTheme="minorHAnsi" w:cstheme="minorHAnsi"/>
        </w:rPr>
        <w:t>:</w:t>
      </w:r>
      <w:r w:rsidRPr="0034052E">
        <w:rPr>
          <w:rFonts w:asciiTheme="minorHAnsi" w:hAnsiTheme="minorHAnsi" w:cstheme="minorHAnsi"/>
        </w:rPr>
        <w:t xml:space="preserve"> </w:t>
      </w:r>
      <w:r w:rsidRPr="008B782B">
        <w:rPr>
          <w:rFonts w:asciiTheme="minorHAnsi" w:hAnsiTheme="minorHAnsi" w:cstheme="minorHAnsi"/>
          <w:i/>
          <w:iCs/>
        </w:rPr>
        <w:t>n</w:t>
      </w:r>
      <w:r w:rsidRPr="0034052E">
        <w:rPr>
          <w:rFonts w:asciiTheme="minorHAnsi" w:hAnsiTheme="minorHAnsi" w:cstheme="minorHAnsi"/>
        </w:rPr>
        <w:t xml:space="preserve"> = 9, Group 2</w:t>
      </w:r>
      <w:r w:rsidR="00DD3261">
        <w:rPr>
          <w:rFonts w:asciiTheme="minorHAnsi" w:hAnsiTheme="minorHAnsi" w:cstheme="minorHAnsi"/>
        </w:rPr>
        <w:t>:</w:t>
      </w:r>
      <w:r w:rsidRPr="0034052E">
        <w:rPr>
          <w:rFonts w:asciiTheme="minorHAnsi" w:hAnsiTheme="minorHAnsi" w:cstheme="minorHAnsi"/>
        </w:rPr>
        <w:t xml:space="preserve"> </w:t>
      </w:r>
      <w:r w:rsidRPr="008B782B">
        <w:rPr>
          <w:rFonts w:asciiTheme="minorHAnsi" w:hAnsiTheme="minorHAnsi" w:cstheme="minorHAnsi"/>
          <w:i/>
          <w:iCs/>
        </w:rPr>
        <w:t>n</w:t>
      </w:r>
      <w:r w:rsidRPr="0034052E">
        <w:rPr>
          <w:rFonts w:asciiTheme="minorHAnsi" w:hAnsiTheme="minorHAnsi" w:cstheme="minorHAnsi"/>
        </w:rPr>
        <w:t xml:space="preserve"> = 6, and Group 3</w:t>
      </w:r>
      <w:r w:rsidR="00DD3261">
        <w:rPr>
          <w:rFonts w:asciiTheme="minorHAnsi" w:hAnsiTheme="minorHAnsi" w:cstheme="minorHAnsi"/>
        </w:rPr>
        <w:t>:</w:t>
      </w:r>
      <w:r w:rsidRPr="0034052E">
        <w:rPr>
          <w:rFonts w:asciiTheme="minorHAnsi" w:hAnsiTheme="minorHAnsi" w:cstheme="minorHAnsi"/>
        </w:rPr>
        <w:t xml:space="preserve"> </w:t>
      </w:r>
      <w:r w:rsidRPr="0034052E">
        <w:rPr>
          <w:rFonts w:asciiTheme="minorHAnsi" w:hAnsiTheme="minorHAnsi" w:cstheme="minorHAnsi"/>
          <w:i/>
          <w:iCs/>
        </w:rPr>
        <w:t xml:space="preserve">n </w:t>
      </w:r>
      <w:r w:rsidRPr="0034052E">
        <w:rPr>
          <w:rFonts w:asciiTheme="minorHAnsi" w:hAnsiTheme="minorHAnsi" w:cstheme="minorHAnsi"/>
        </w:rPr>
        <w:t>= 6), with each session lasting an average of 95 min (rang</w:t>
      </w:r>
      <w:r w:rsidR="000516FF">
        <w:rPr>
          <w:rFonts w:asciiTheme="minorHAnsi" w:hAnsiTheme="minorHAnsi" w:cstheme="minorHAnsi"/>
        </w:rPr>
        <w:t xml:space="preserve">e = </w:t>
      </w:r>
      <w:r w:rsidRPr="0034052E">
        <w:rPr>
          <w:rFonts w:asciiTheme="minorHAnsi" w:hAnsiTheme="minorHAnsi" w:cstheme="minorHAnsi"/>
        </w:rPr>
        <w:t>93–96). Average participant age was 26 years (</w:t>
      </w:r>
      <w:r w:rsidRPr="0034052E">
        <w:rPr>
          <w:rFonts w:asciiTheme="minorHAnsi" w:hAnsiTheme="minorHAnsi" w:cstheme="minorHAnsi"/>
          <w:i/>
          <w:iCs/>
        </w:rPr>
        <w:t>SD</w:t>
      </w:r>
      <w:r w:rsidRPr="0034052E">
        <w:rPr>
          <w:rFonts w:asciiTheme="minorHAnsi" w:hAnsiTheme="minorHAnsi" w:cstheme="minorHAnsi"/>
        </w:rPr>
        <w:t xml:space="preserve"> = 8.86, range = 19–47). Participants were highly educated</w:t>
      </w:r>
      <w:r w:rsidR="00B155AF">
        <w:rPr>
          <w:rFonts w:asciiTheme="minorHAnsi" w:hAnsiTheme="minorHAnsi" w:cstheme="minorHAnsi"/>
        </w:rPr>
        <w:t xml:space="preserve"> </w:t>
      </w:r>
      <w:r w:rsidR="00470CA0">
        <w:rPr>
          <w:rFonts w:asciiTheme="minorHAnsi" w:hAnsiTheme="minorHAnsi" w:cstheme="minorHAnsi"/>
        </w:rPr>
        <w:t>cisgender</w:t>
      </w:r>
      <w:r w:rsidRPr="0034052E">
        <w:rPr>
          <w:rFonts w:asciiTheme="minorHAnsi" w:hAnsiTheme="minorHAnsi" w:cstheme="minorHAnsi"/>
        </w:rPr>
        <w:t xml:space="preserve"> men (</w:t>
      </w:r>
      <w:r w:rsidRPr="0034052E">
        <w:rPr>
          <w:rFonts w:asciiTheme="minorHAnsi" w:hAnsiTheme="minorHAnsi" w:cstheme="minorHAnsi"/>
          <w:i/>
          <w:iCs/>
        </w:rPr>
        <w:t>n</w:t>
      </w:r>
      <w:r w:rsidR="00B155AF">
        <w:rPr>
          <w:rFonts w:asciiTheme="minorHAnsi" w:hAnsiTheme="minorHAnsi" w:cstheme="minorHAnsi"/>
          <w:vertAlign w:val="subscript"/>
        </w:rPr>
        <w:t xml:space="preserve"> </w:t>
      </w:r>
      <w:r w:rsidRPr="0034052E">
        <w:rPr>
          <w:rFonts w:asciiTheme="minorHAnsi" w:hAnsiTheme="minorHAnsi" w:cstheme="minorHAnsi"/>
        </w:rPr>
        <w:t>= 10) and women (</w:t>
      </w:r>
      <w:r w:rsidRPr="0034052E">
        <w:rPr>
          <w:rFonts w:asciiTheme="minorHAnsi" w:hAnsiTheme="minorHAnsi" w:cstheme="minorHAnsi"/>
          <w:i/>
          <w:iCs/>
        </w:rPr>
        <w:t>n</w:t>
      </w:r>
      <w:r w:rsidRPr="0034052E">
        <w:rPr>
          <w:rFonts w:asciiTheme="minorHAnsi" w:hAnsiTheme="minorHAnsi" w:cstheme="minorHAnsi"/>
        </w:rPr>
        <w:t xml:space="preserve"> = 11), with all participants </w:t>
      </w:r>
      <w:r w:rsidR="00B155AF">
        <w:rPr>
          <w:rFonts w:asciiTheme="minorHAnsi" w:hAnsiTheme="minorHAnsi" w:cstheme="minorHAnsi"/>
        </w:rPr>
        <w:t>having</w:t>
      </w:r>
      <w:r w:rsidRPr="0034052E">
        <w:rPr>
          <w:rFonts w:asciiTheme="minorHAnsi" w:hAnsiTheme="minorHAnsi" w:cstheme="minorHAnsi"/>
        </w:rPr>
        <w:t xml:space="preserve"> at least a vocational education and 43% of </w:t>
      </w:r>
      <w:r w:rsidR="004B2D14">
        <w:rPr>
          <w:rFonts w:asciiTheme="minorHAnsi" w:hAnsiTheme="minorHAnsi" w:cstheme="minorHAnsi"/>
        </w:rPr>
        <w:t>participants having an</w:t>
      </w:r>
      <w:r w:rsidRPr="0034052E">
        <w:rPr>
          <w:rFonts w:asciiTheme="minorHAnsi" w:hAnsiTheme="minorHAnsi" w:cstheme="minorHAnsi"/>
        </w:rPr>
        <w:t xml:space="preserve"> </w:t>
      </w:r>
      <w:r w:rsidR="004B2D14" w:rsidRPr="0034052E">
        <w:rPr>
          <w:rFonts w:asciiTheme="minorHAnsi" w:hAnsiTheme="minorHAnsi" w:cstheme="minorHAnsi"/>
        </w:rPr>
        <w:t>educat</w:t>
      </w:r>
      <w:r w:rsidR="004B2D14">
        <w:rPr>
          <w:rFonts w:asciiTheme="minorHAnsi" w:hAnsiTheme="minorHAnsi" w:cstheme="minorHAnsi"/>
        </w:rPr>
        <w:t>ion</w:t>
      </w:r>
      <w:r w:rsidRPr="0034052E">
        <w:rPr>
          <w:rFonts w:asciiTheme="minorHAnsi" w:hAnsiTheme="minorHAnsi" w:cstheme="minorHAnsi"/>
        </w:rPr>
        <w:t xml:space="preserve"> beyond </w:t>
      </w:r>
      <w:r w:rsidR="00D5593D">
        <w:rPr>
          <w:rFonts w:asciiTheme="minorHAnsi" w:hAnsiTheme="minorHAnsi" w:cstheme="minorHAnsi"/>
        </w:rPr>
        <w:t xml:space="preserve">the </w:t>
      </w:r>
      <w:r w:rsidRPr="0034052E">
        <w:rPr>
          <w:rFonts w:asciiTheme="minorHAnsi" w:hAnsiTheme="minorHAnsi" w:cstheme="minorHAnsi"/>
        </w:rPr>
        <w:t>postgraduate degree level. A total of 14 participants were students, and seven participants were members</w:t>
      </w:r>
      <w:r>
        <w:rPr>
          <w:rFonts w:asciiTheme="minorHAnsi" w:hAnsiTheme="minorHAnsi" w:cstheme="minorHAnsi"/>
        </w:rPr>
        <w:t xml:space="preserve"> </w:t>
      </w:r>
      <w:r w:rsidRPr="0034052E">
        <w:rPr>
          <w:rFonts w:asciiTheme="minorHAnsi" w:hAnsiTheme="minorHAnsi" w:cstheme="minorHAnsi"/>
        </w:rPr>
        <w:t xml:space="preserve">of staff at the university. Students included undergraduate, </w:t>
      </w:r>
      <w:r w:rsidR="00B155AF">
        <w:rPr>
          <w:rFonts w:asciiTheme="minorHAnsi" w:hAnsiTheme="minorHAnsi" w:cstheme="minorHAnsi"/>
        </w:rPr>
        <w:t>m</w:t>
      </w:r>
      <w:r w:rsidRPr="0034052E">
        <w:rPr>
          <w:rFonts w:asciiTheme="minorHAnsi" w:hAnsiTheme="minorHAnsi" w:cstheme="minorHAnsi"/>
        </w:rPr>
        <w:t xml:space="preserve">aster’s, and doctoral students, and the staff roles </w:t>
      </w:r>
      <w:r w:rsidR="00B155AF">
        <w:rPr>
          <w:rFonts w:asciiTheme="minorHAnsi" w:hAnsiTheme="minorHAnsi" w:cstheme="minorHAnsi"/>
        </w:rPr>
        <w:t>included</w:t>
      </w:r>
      <w:r w:rsidRPr="0034052E">
        <w:rPr>
          <w:rFonts w:asciiTheme="minorHAnsi" w:hAnsiTheme="minorHAnsi" w:cstheme="minorHAnsi"/>
        </w:rPr>
        <w:t xml:space="preserve"> research assistant, teaching associate, lecturer, </w:t>
      </w:r>
      <w:r w:rsidR="00B155AF">
        <w:rPr>
          <w:rFonts w:asciiTheme="minorHAnsi" w:hAnsiTheme="minorHAnsi" w:cstheme="minorHAnsi"/>
        </w:rPr>
        <w:t>and</w:t>
      </w:r>
      <w:r w:rsidRPr="0034052E">
        <w:rPr>
          <w:rFonts w:asciiTheme="minorHAnsi" w:hAnsiTheme="minorHAnsi" w:cstheme="minorHAnsi"/>
        </w:rPr>
        <w:t xml:space="preserve"> academic professor. To ensure participants could not be identified, the roles have been simplified in the participant demographic table</w:t>
      </w:r>
      <w:r w:rsidR="00D5593D">
        <w:rPr>
          <w:rFonts w:asciiTheme="minorHAnsi" w:hAnsiTheme="minorHAnsi" w:cstheme="minorHAnsi"/>
        </w:rPr>
        <w:t xml:space="preserve"> (Table 1)</w:t>
      </w:r>
      <w:r w:rsidRPr="0034052E">
        <w:rPr>
          <w:rFonts w:asciiTheme="minorHAnsi" w:hAnsiTheme="minorHAnsi" w:cstheme="minorHAnsi"/>
        </w:rPr>
        <w:t xml:space="preserve"> as either student or staff.</w:t>
      </w:r>
    </w:p>
    <w:p w14:paraId="5821A4B1" w14:textId="77777777" w:rsidR="0034052E" w:rsidRPr="0034052E" w:rsidRDefault="0034052E" w:rsidP="008B782B">
      <w:pPr>
        <w:pStyle w:val="2"/>
      </w:pPr>
      <w:r w:rsidRPr="0034052E">
        <w:t>Procedure</w:t>
      </w:r>
    </w:p>
    <w:p w14:paraId="1DB7FB69" w14:textId="174C0C58" w:rsidR="0034052E" w:rsidRPr="0034052E" w:rsidRDefault="00470CA0" w:rsidP="0034052E">
      <w:pPr>
        <w:spacing w:line="480" w:lineRule="auto"/>
        <w:ind w:firstLine="720"/>
        <w:contextualSpacing/>
        <w:rPr>
          <w:rFonts w:asciiTheme="minorHAnsi" w:hAnsiTheme="minorHAnsi" w:cstheme="minorHAnsi"/>
        </w:rPr>
      </w:pPr>
      <w:r>
        <w:rPr>
          <w:rFonts w:asciiTheme="minorHAnsi" w:hAnsiTheme="minorHAnsi" w:cstheme="minorHAnsi"/>
        </w:rPr>
        <w:t>We held t</w:t>
      </w:r>
      <w:r w:rsidR="0034052E" w:rsidRPr="0034052E">
        <w:rPr>
          <w:rFonts w:asciiTheme="minorHAnsi" w:hAnsiTheme="minorHAnsi" w:cstheme="minorHAnsi"/>
        </w:rPr>
        <w:t>hree focus groups in university rooms designed for qualitative research and recorded</w:t>
      </w:r>
      <w:r w:rsidR="00D5593D">
        <w:rPr>
          <w:rFonts w:asciiTheme="minorHAnsi" w:hAnsiTheme="minorHAnsi" w:cstheme="minorHAnsi"/>
        </w:rPr>
        <w:t xml:space="preserve"> the sessions</w:t>
      </w:r>
      <w:r w:rsidR="0034052E" w:rsidRPr="0034052E">
        <w:rPr>
          <w:rFonts w:asciiTheme="minorHAnsi" w:hAnsiTheme="minorHAnsi" w:cstheme="minorHAnsi"/>
        </w:rPr>
        <w:t xml:space="preserve"> using </w:t>
      </w:r>
      <w:proofErr w:type="spellStart"/>
      <w:r w:rsidR="0034052E" w:rsidRPr="0034052E">
        <w:rPr>
          <w:rFonts w:asciiTheme="minorHAnsi" w:hAnsiTheme="minorHAnsi" w:cstheme="minorHAnsi"/>
        </w:rPr>
        <w:t>dictaphones</w:t>
      </w:r>
      <w:proofErr w:type="spellEnd"/>
      <w:r w:rsidR="0034052E" w:rsidRPr="0034052E">
        <w:rPr>
          <w:rFonts w:asciiTheme="minorHAnsi" w:hAnsiTheme="minorHAnsi" w:cstheme="minorHAnsi"/>
        </w:rPr>
        <w:t xml:space="preserve">. </w:t>
      </w:r>
      <w:r w:rsidR="00D5593D">
        <w:rPr>
          <w:rFonts w:asciiTheme="minorHAnsi" w:hAnsiTheme="minorHAnsi" w:cstheme="minorHAnsi"/>
        </w:rPr>
        <w:t>We conducted a</w:t>
      </w:r>
      <w:r w:rsidR="00B155AF">
        <w:rPr>
          <w:rFonts w:asciiTheme="minorHAnsi" w:hAnsiTheme="minorHAnsi" w:cstheme="minorHAnsi"/>
        </w:rPr>
        <w:t>ll f</w:t>
      </w:r>
      <w:r w:rsidR="0034052E" w:rsidRPr="0034052E">
        <w:rPr>
          <w:rFonts w:asciiTheme="minorHAnsi" w:hAnsiTheme="minorHAnsi" w:cstheme="minorHAnsi"/>
        </w:rPr>
        <w:t xml:space="preserve">ocus groups within a 6-week period, scheduled at intervals to allow analysis of focus group data between each session, in accordance with theoretical sampling principles. Thus, </w:t>
      </w:r>
      <w:r w:rsidR="00D5593D">
        <w:rPr>
          <w:rFonts w:asciiTheme="minorHAnsi" w:hAnsiTheme="minorHAnsi" w:cstheme="minorHAnsi"/>
        </w:rPr>
        <w:t xml:space="preserve">we transcribed </w:t>
      </w:r>
      <w:r w:rsidR="0034052E" w:rsidRPr="0034052E">
        <w:rPr>
          <w:rFonts w:asciiTheme="minorHAnsi" w:hAnsiTheme="minorHAnsi" w:cstheme="minorHAnsi"/>
        </w:rPr>
        <w:t>data</w:t>
      </w:r>
      <w:r w:rsidR="00D5593D">
        <w:rPr>
          <w:rFonts w:asciiTheme="minorHAnsi" w:hAnsiTheme="minorHAnsi" w:cstheme="minorHAnsi"/>
        </w:rPr>
        <w:t xml:space="preserve"> as the sessions were held</w:t>
      </w:r>
      <w:r w:rsidR="000516FF">
        <w:rPr>
          <w:rFonts w:asciiTheme="minorHAnsi" w:hAnsiTheme="minorHAnsi" w:cstheme="minorHAnsi"/>
        </w:rPr>
        <w:t>,</w:t>
      </w:r>
      <w:r w:rsidR="0034052E" w:rsidRPr="0034052E">
        <w:rPr>
          <w:rFonts w:asciiTheme="minorHAnsi" w:hAnsiTheme="minorHAnsi" w:cstheme="minorHAnsi"/>
        </w:rPr>
        <w:t xml:space="preserve"> and </w:t>
      </w:r>
      <w:r w:rsidR="004B2D14">
        <w:rPr>
          <w:rFonts w:asciiTheme="minorHAnsi" w:hAnsiTheme="minorHAnsi" w:cstheme="minorHAnsi"/>
        </w:rPr>
        <w:t>the</w:t>
      </w:r>
      <w:r w:rsidR="00D5593D">
        <w:rPr>
          <w:rFonts w:asciiTheme="minorHAnsi" w:hAnsiTheme="minorHAnsi" w:cstheme="minorHAnsi"/>
        </w:rPr>
        <w:t xml:space="preserve"> </w:t>
      </w:r>
      <w:r w:rsidR="0034052E" w:rsidRPr="0034052E">
        <w:rPr>
          <w:rFonts w:asciiTheme="minorHAnsi" w:hAnsiTheme="minorHAnsi" w:cstheme="minorHAnsi"/>
        </w:rPr>
        <w:t>preliminary analys</w:t>
      </w:r>
      <w:r w:rsidR="004B2D14">
        <w:rPr>
          <w:rFonts w:asciiTheme="minorHAnsi" w:hAnsiTheme="minorHAnsi" w:cstheme="minorHAnsi"/>
        </w:rPr>
        <w:t>es</w:t>
      </w:r>
      <w:r w:rsidR="0034052E" w:rsidRPr="0034052E">
        <w:rPr>
          <w:rFonts w:asciiTheme="minorHAnsi" w:hAnsiTheme="minorHAnsi" w:cstheme="minorHAnsi"/>
        </w:rPr>
        <w:t xml:space="preserve"> </w:t>
      </w:r>
      <w:r w:rsidR="0034052E" w:rsidRPr="0034052E">
        <w:rPr>
          <w:rFonts w:asciiTheme="minorHAnsi" w:hAnsiTheme="minorHAnsi" w:cstheme="minorHAnsi"/>
        </w:rPr>
        <w:lastRenderedPageBreak/>
        <w:t xml:space="preserve">informed subsequent focus group discussions. </w:t>
      </w:r>
      <w:r w:rsidR="00D5593D">
        <w:rPr>
          <w:rFonts w:asciiTheme="minorHAnsi" w:hAnsiTheme="minorHAnsi" w:cstheme="minorHAnsi"/>
        </w:rPr>
        <w:t xml:space="preserve">We </w:t>
      </w:r>
      <w:r>
        <w:rPr>
          <w:rFonts w:asciiTheme="minorHAnsi" w:hAnsiTheme="minorHAnsi" w:cstheme="minorHAnsi"/>
        </w:rPr>
        <w:t>facilitated</w:t>
      </w:r>
      <w:r w:rsidR="0034052E" w:rsidRPr="0034052E">
        <w:rPr>
          <w:rFonts w:asciiTheme="minorHAnsi" w:hAnsiTheme="minorHAnsi" w:cstheme="minorHAnsi"/>
        </w:rPr>
        <w:t xml:space="preserve"> each focus group</w:t>
      </w:r>
      <w:r>
        <w:rPr>
          <w:rFonts w:asciiTheme="minorHAnsi" w:hAnsiTheme="minorHAnsi" w:cstheme="minorHAnsi"/>
        </w:rPr>
        <w:t xml:space="preserve">, and all of us were </w:t>
      </w:r>
      <w:r w:rsidR="0034052E" w:rsidRPr="0034052E">
        <w:rPr>
          <w:rFonts w:asciiTheme="minorHAnsi" w:hAnsiTheme="minorHAnsi" w:cstheme="minorHAnsi"/>
        </w:rPr>
        <w:t>experienced qualitative researchers.</w:t>
      </w:r>
    </w:p>
    <w:p w14:paraId="4B1783F9" w14:textId="77777777" w:rsidR="0034052E" w:rsidRPr="0034052E" w:rsidRDefault="0034052E" w:rsidP="008B782B">
      <w:pPr>
        <w:pStyle w:val="2"/>
      </w:pPr>
      <w:r w:rsidRPr="0034052E">
        <w:t>Ethics</w:t>
      </w:r>
    </w:p>
    <w:p w14:paraId="3A206BE8" w14:textId="43B2C4C7" w:rsidR="0034052E" w:rsidRPr="0034052E" w:rsidRDefault="00470CA0" w:rsidP="0034052E">
      <w:pPr>
        <w:spacing w:line="480" w:lineRule="auto"/>
        <w:ind w:firstLine="720"/>
        <w:contextualSpacing/>
        <w:rPr>
          <w:rFonts w:asciiTheme="minorHAnsi" w:hAnsiTheme="minorHAnsi" w:cstheme="minorHAnsi"/>
        </w:rPr>
      </w:pPr>
      <w:r>
        <w:rPr>
          <w:rFonts w:asciiTheme="minorHAnsi" w:hAnsiTheme="minorHAnsi" w:cstheme="minorHAnsi"/>
        </w:rPr>
        <w:t>We obtained i</w:t>
      </w:r>
      <w:r w:rsidR="0034052E" w:rsidRPr="0034052E">
        <w:rPr>
          <w:rFonts w:asciiTheme="minorHAnsi" w:hAnsiTheme="minorHAnsi" w:cstheme="minorHAnsi"/>
        </w:rPr>
        <w:t xml:space="preserve">nformed consent from all participants included in the study. To assure participants’ confidentiality and anonymity, </w:t>
      </w:r>
      <w:r>
        <w:rPr>
          <w:rFonts w:asciiTheme="minorHAnsi" w:hAnsiTheme="minorHAnsi" w:cstheme="minorHAnsi"/>
        </w:rPr>
        <w:t xml:space="preserve">we removed </w:t>
      </w:r>
      <w:r w:rsidR="0034052E" w:rsidRPr="0034052E">
        <w:rPr>
          <w:rFonts w:asciiTheme="minorHAnsi" w:hAnsiTheme="minorHAnsi" w:cstheme="minorHAnsi"/>
        </w:rPr>
        <w:t xml:space="preserve">all identifying information from the transcripts, and </w:t>
      </w:r>
      <w:r>
        <w:rPr>
          <w:rFonts w:asciiTheme="minorHAnsi" w:hAnsiTheme="minorHAnsi" w:cstheme="minorHAnsi"/>
        </w:rPr>
        <w:t xml:space="preserve">we referred to </w:t>
      </w:r>
      <w:r w:rsidR="0034052E" w:rsidRPr="0034052E">
        <w:rPr>
          <w:rFonts w:asciiTheme="minorHAnsi" w:hAnsiTheme="minorHAnsi" w:cstheme="minorHAnsi"/>
        </w:rPr>
        <w:t>participants according to identification codes. These codes included the unique participant</w:t>
      </w:r>
      <w:r w:rsidR="00DD3261">
        <w:rPr>
          <w:rFonts w:asciiTheme="minorHAnsi" w:hAnsiTheme="minorHAnsi" w:cstheme="minorHAnsi"/>
        </w:rPr>
        <w:t xml:space="preserve"> </w:t>
      </w:r>
      <w:r w:rsidR="0034052E" w:rsidRPr="0034052E">
        <w:rPr>
          <w:rFonts w:asciiTheme="minorHAnsi" w:hAnsiTheme="minorHAnsi" w:cstheme="minorHAnsi"/>
        </w:rPr>
        <w:t>(P) and the focus group (FG)</w:t>
      </w:r>
      <w:r w:rsidR="00DD3261">
        <w:rPr>
          <w:rFonts w:asciiTheme="minorHAnsi" w:hAnsiTheme="minorHAnsi" w:cstheme="minorHAnsi"/>
        </w:rPr>
        <w:t xml:space="preserve"> number</w:t>
      </w:r>
      <w:r w:rsidR="0034052E" w:rsidRPr="0034052E">
        <w:rPr>
          <w:rFonts w:asciiTheme="minorHAnsi" w:hAnsiTheme="minorHAnsi" w:cstheme="minorHAnsi"/>
        </w:rPr>
        <w:t xml:space="preserve"> in which they participated (e.g., P1, FG1), which are used in the </w:t>
      </w:r>
      <w:r w:rsidR="00DD3261">
        <w:rPr>
          <w:rFonts w:asciiTheme="minorHAnsi" w:hAnsiTheme="minorHAnsi" w:cstheme="minorHAnsi"/>
        </w:rPr>
        <w:t>F</w:t>
      </w:r>
      <w:r w:rsidR="0034052E" w:rsidRPr="0034052E">
        <w:rPr>
          <w:rFonts w:asciiTheme="minorHAnsi" w:hAnsiTheme="minorHAnsi" w:cstheme="minorHAnsi"/>
        </w:rPr>
        <w:t xml:space="preserve">indings section to </w:t>
      </w:r>
      <w:r w:rsidR="00B155AF">
        <w:rPr>
          <w:rFonts w:asciiTheme="minorHAnsi" w:hAnsiTheme="minorHAnsi" w:cstheme="minorHAnsi"/>
        </w:rPr>
        <w:t>identif</w:t>
      </w:r>
      <w:r w:rsidR="00DD3261">
        <w:rPr>
          <w:rFonts w:asciiTheme="minorHAnsi" w:hAnsiTheme="minorHAnsi" w:cstheme="minorHAnsi"/>
        </w:rPr>
        <w:t>y</w:t>
      </w:r>
      <w:r w:rsidR="0034052E" w:rsidRPr="0034052E">
        <w:rPr>
          <w:rFonts w:asciiTheme="minorHAnsi" w:hAnsiTheme="minorHAnsi" w:cstheme="minorHAnsi"/>
        </w:rPr>
        <w:t xml:space="preserve"> the source of quotations. This study received ethical approval from the host institution’s ethics committee.</w:t>
      </w:r>
    </w:p>
    <w:p w14:paraId="08D87A47" w14:textId="77777777" w:rsidR="0034052E" w:rsidRPr="0034052E" w:rsidRDefault="0034052E" w:rsidP="008B782B">
      <w:pPr>
        <w:pStyle w:val="2"/>
      </w:pPr>
      <w:r w:rsidRPr="0034052E">
        <w:t>Data Analysis</w:t>
      </w:r>
    </w:p>
    <w:p w14:paraId="206342FA" w14:textId="50D8F665" w:rsidR="0034052E" w:rsidRDefault="00470CA0" w:rsidP="0034052E">
      <w:pPr>
        <w:spacing w:line="480" w:lineRule="auto"/>
        <w:ind w:firstLine="720"/>
        <w:contextualSpacing/>
        <w:rPr>
          <w:rFonts w:asciiTheme="minorHAnsi" w:hAnsiTheme="minorHAnsi" w:cstheme="minorHAnsi"/>
        </w:rPr>
      </w:pPr>
      <w:r>
        <w:rPr>
          <w:rFonts w:asciiTheme="minorHAnsi" w:hAnsiTheme="minorHAnsi" w:cstheme="minorHAnsi"/>
        </w:rPr>
        <w:t>We audio-recorded t</w:t>
      </w:r>
      <w:r w:rsidR="00B155AF">
        <w:rPr>
          <w:rFonts w:asciiTheme="minorHAnsi" w:hAnsiTheme="minorHAnsi" w:cstheme="minorHAnsi"/>
        </w:rPr>
        <w:t>he f</w:t>
      </w:r>
      <w:r w:rsidR="0034052E" w:rsidRPr="0034052E">
        <w:rPr>
          <w:rFonts w:asciiTheme="minorHAnsi" w:hAnsiTheme="minorHAnsi" w:cstheme="minorHAnsi"/>
        </w:rPr>
        <w:t>ocus group</w:t>
      </w:r>
      <w:r w:rsidR="00B155AF">
        <w:rPr>
          <w:rFonts w:asciiTheme="minorHAnsi" w:hAnsiTheme="minorHAnsi" w:cstheme="minorHAnsi"/>
        </w:rPr>
        <w:t xml:space="preserve"> interviews</w:t>
      </w:r>
      <w:r w:rsidR="0034052E" w:rsidRPr="0034052E">
        <w:rPr>
          <w:rFonts w:asciiTheme="minorHAnsi" w:hAnsiTheme="minorHAnsi" w:cstheme="minorHAnsi"/>
        </w:rPr>
        <w:t xml:space="preserve"> </w:t>
      </w:r>
      <w:r w:rsidR="00B155AF">
        <w:rPr>
          <w:rFonts w:asciiTheme="minorHAnsi" w:hAnsiTheme="minorHAnsi" w:cstheme="minorHAnsi"/>
        </w:rPr>
        <w:t>and</w:t>
      </w:r>
      <w:r w:rsidR="0034052E" w:rsidRPr="0034052E">
        <w:rPr>
          <w:rFonts w:asciiTheme="minorHAnsi" w:hAnsiTheme="minorHAnsi" w:cstheme="minorHAnsi"/>
        </w:rPr>
        <w:t xml:space="preserve"> transcribed </w:t>
      </w:r>
      <w:r>
        <w:rPr>
          <w:rFonts w:asciiTheme="minorHAnsi" w:hAnsiTheme="minorHAnsi" w:cstheme="minorHAnsi"/>
        </w:rPr>
        <w:t>them ourselves</w:t>
      </w:r>
      <w:r w:rsidR="00B155AF">
        <w:rPr>
          <w:rFonts w:asciiTheme="minorHAnsi" w:hAnsiTheme="minorHAnsi" w:cstheme="minorHAnsi"/>
        </w:rPr>
        <w:t>.</w:t>
      </w:r>
      <w:r>
        <w:rPr>
          <w:rFonts w:asciiTheme="minorHAnsi" w:hAnsiTheme="minorHAnsi" w:cstheme="minorHAnsi"/>
        </w:rPr>
        <w:t xml:space="preserve"> We then input d</w:t>
      </w:r>
      <w:r w:rsidR="0034052E" w:rsidRPr="0034052E">
        <w:rPr>
          <w:rFonts w:asciiTheme="minorHAnsi" w:hAnsiTheme="minorHAnsi" w:cstheme="minorHAnsi"/>
        </w:rPr>
        <w:t>ata into the data analysis software NV</w:t>
      </w:r>
      <w:r w:rsidR="00DD3261">
        <w:rPr>
          <w:rFonts w:asciiTheme="minorHAnsi" w:hAnsiTheme="minorHAnsi" w:cstheme="minorHAnsi"/>
        </w:rPr>
        <w:t>ivo</w:t>
      </w:r>
      <w:r w:rsidR="00B155AF">
        <w:rPr>
          <w:rFonts w:asciiTheme="minorHAnsi" w:hAnsiTheme="minorHAnsi" w:cstheme="minorHAnsi"/>
        </w:rPr>
        <w:t xml:space="preserve"> (</w:t>
      </w:r>
      <w:hyperlink r:id="rId7" w:history="1">
        <w:r w:rsidR="00DD3261" w:rsidRPr="00F5334A">
          <w:rPr>
            <w:rStyle w:val="a4"/>
            <w:rFonts w:asciiTheme="minorHAnsi" w:hAnsiTheme="minorHAnsi" w:cstheme="minorHAnsi"/>
          </w:rPr>
          <w:t>https://www.qsrinternational.com/nvivo-qualitative-data-analysis-software/home</w:t>
        </w:r>
      </w:hyperlink>
      <w:r w:rsidR="00DD3261">
        <w:rPr>
          <w:rFonts w:asciiTheme="minorHAnsi" w:hAnsiTheme="minorHAnsi" w:cstheme="minorHAnsi"/>
        </w:rPr>
        <w:t>)</w:t>
      </w:r>
      <w:r w:rsidR="0034052E" w:rsidRPr="0034052E">
        <w:rPr>
          <w:rFonts w:asciiTheme="minorHAnsi" w:hAnsiTheme="minorHAnsi" w:cstheme="minorHAnsi"/>
        </w:rPr>
        <w:t xml:space="preserve">, which hosts qualitative data to support the organization of analysis. </w:t>
      </w:r>
      <w:r>
        <w:rPr>
          <w:rFonts w:asciiTheme="minorHAnsi" w:hAnsiTheme="minorHAnsi" w:cstheme="minorHAnsi"/>
        </w:rPr>
        <w:t>We conducted d</w:t>
      </w:r>
      <w:r w:rsidR="0034052E" w:rsidRPr="0034052E">
        <w:rPr>
          <w:rFonts w:asciiTheme="minorHAnsi" w:hAnsiTheme="minorHAnsi" w:cstheme="minorHAnsi"/>
        </w:rPr>
        <w:t xml:space="preserve">ata analysis concurrently as focus groups were scheduled and conducted (Bryant &amp; Charmaz, 2007). </w:t>
      </w:r>
      <w:r>
        <w:rPr>
          <w:rFonts w:asciiTheme="minorHAnsi" w:hAnsiTheme="minorHAnsi" w:cstheme="minorHAnsi"/>
        </w:rPr>
        <w:t xml:space="preserve">For analysis, we </w:t>
      </w:r>
      <w:r w:rsidR="0034052E" w:rsidRPr="0034052E">
        <w:rPr>
          <w:rFonts w:asciiTheme="minorHAnsi" w:hAnsiTheme="minorHAnsi" w:cstheme="minorHAnsi"/>
        </w:rPr>
        <w:t xml:space="preserve">followed a systematic coding strategy informed by principles of the constructivist grounded theory (Charmaz, 2014). Initially, </w:t>
      </w:r>
      <w:r>
        <w:rPr>
          <w:rFonts w:asciiTheme="minorHAnsi" w:hAnsiTheme="minorHAnsi" w:cstheme="minorHAnsi"/>
        </w:rPr>
        <w:t xml:space="preserve">we openly coded </w:t>
      </w:r>
      <w:r w:rsidR="0034052E" w:rsidRPr="0034052E">
        <w:rPr>
          <w:rFonts w:asciiTheme="minorHAnsi" w:hAnsiTheme="minorHAnsi" w:cstheme="minorHAnsi"/>
        </w:rPr>
        <w:t>transcripts line by line using NV</w:t>
      </w:r>
      <w:r w:rsidR="00DD3261">
        <w:rPr>
          <w:rFonts w:asciiTheme="minorHAnsi" w:hAnsiTheme="minorHAnsi" w:cstheme="minorHAnsi"/>
        </w:rPr>
        <w:t>ivo</w:t>
      </w:r>
      <w:r w:rsidR="0034052E" w:rsidRPr="0034052E">
        <w:rPr>
          <w:rFonts w:asciiTheme="minorHAnsi" w:hAnsiTheme="minorHAnsi" w:cstheme="minorHAnsi"/>
        </w:rPr>
        <w:t xml:space="preserve">, </w:t>
      </w:r>
      <w:r>
        <w:rPr>
          <w:rFonts w:asciiTheme="minorHAnsi" w:hAnsiTheme="minorHAnsi" w:cstheme="minorHAnsi"/>
        </w:rPr>
        <w:t>paying attention</w:t>
      </w:r>
      <w:r w:rsidR="0034052E" w:rsidRPr="0034052E">
        <w:rPr>
          <w:rFonts w:asciiTheme="minorHAnsi" w:hAnsiTheme="minorHAnsi" w:cstheme="minorHAnsi"/>
        </w:rPr>
        <w:t xml:space="preserve"> to</w:t>
      </w:r>
      <w:r>
        <w:rPr>
          <w:rFonts w:asciiTheme="minorHAnsi" w:hAnsiTheme="minorHAnsi" w:cstheme="minorHAnsi"/>
        </w:rPr>
        <w:t xml:space="preserve"> the</w:t>
      </w:r>
      <w:r w:rsidR="0034052E" w:rsidRPr="0034052E">
        <w:rPr>
          <w:rFonts w:asciiTheme="minorHAnsi" w:hAnsiTheme="minorHAnsi" w:cstheme="minorHAnsi"/>
        </w:rPr>
        <w:t xml:space="preserve"> construction of smartphones by individuals and how group conversations shaped perceptions and reflections of smartphone use in the lives of users. Second, </w:t>
      </w:r>
      <w:r>
        <w:rPr>
          <w:rFonts w:asciiTheme="minorHAnsi" w:hAnsiTheme="minorHAnsi" w:cstheme="minorHAnsi"/>
        </w:rPr>
        <w:t xml:space="preserve">we produced </w:t>
      </w:r>
      <w:r w:rsidR="0034052E" w:rsidRPr="0034052E">
        <w:rPr>
          <w:rFonts w:asciiTheme="minorHAnsi" w:hAnsiTheme="minorHAnsi" w:cstheme="minorHAnsi"/>
        </w:rPr>
        <w:t xml:space="preserve">focused codes by drawing together previously identified open codes with common logical underpinnings. Third, </w:t>
      </w:r>
      <w:r>
        <w:rPr>
          <w:rFonts w:asciiTheme="minorHAnsi" w:hAnsiTheme="minorHAnsi" w:cstheme="minorHAnsi"/>
        </w:rPr>
        <w:t xml:space="preserve">we placed </w:t>
      </w:r>
      <w:r w:rsidR="0034052E" w:rsidRPr="0034052E">
        <w:rPr>
          <w:rFonts w:asciiTheme="minorHAnsi" w:hAnsiTheme="minorHAnsi" w:cstheme="minorHAnsi"/>
        </w:rPr>
        <w:t xml:space="preserve">data </w:t>
      </w:r>
      <w:r w:rsidR="00B155AF">
        <w:rPr>
          <w:rFonts w:asciiTheme="minorHAnsi" w:hAnsiTheme="minorHAnsi" w:cstheme="minorHAnsi"/>
        </w:rPr>
        <w:t xml:space="preserve">in a </w:t>
      </w:r>
      <w:r w:rsidR="0034052E" w:rsidRPr="0034052E">
        <w:rPr>
          <w:rFonts w:asciiTheme="minorHAnsi" w:hAnsiTheme="minorHAnsi" w:cstheme="minorHAnsi"/>
        </w:rPr>
        <w:t xml:space="preserve">relational diagram </w:t>
      </w:r>
      <w:r>
        <w:rPr>
          <w:rFonts w:asciiTheme="minorHAnsi" w:hAnsiTheme="minorHAnsi" w:cstheme="minorHAnsi"/>
        </w:rPr>
        <w:t>and reviewed it</w:t>
      </w:r>
      <w:r w:rsidR="0034052E" w:rsidRPr="0034052E">
        <w:rPr>
          <w:rFonts w:asciiTheme="minorHAnsi" w:hAnsiTheme="minorHAnsi" w:cstheme="minorHAnsi"/>
        </w:rPr>
        <w:t xml:space="preserve"> to ensure the findings were grounded in the data.</w:t>
      </w:r>
    </w:p>
    <w:p w14:paraId="2E717415" w14:textId="77777777" w:rsidR="00013FE6" w:rsidRPr="0034052E" w:rsidRDefault="00013FE6" w:rsidP="0034052E">
      <w:pPr>
        <w:spacing w:line="480" w:lineRule="auto"/>
        <w:ind w:firstLine="720"/>
        <w:contextualSpacing/>
        <w:rPr>
          <w:rFonts w:asciiTheme="minorHAnsi" w:hAnsiTheme="minorHAnsi" w:cstheme="minorHAnsi"/>
        </w:rPr>
      </w:pPr>
    </w:p>
    <w:p w14:paraId="1B0D3AED" w14:textId="77777777" w:rsidR="0034052E" w:rsidRPr="0034052E" w:rsidRDefault="0034052E" w:rsidP="008B782B">
      <w:pPr>
        <w:pStyle w:val="1"/>
      </w:pPr>
      <w:r w:rsidRPr="0034052E">
        <w:t>Results</w:t>
      </w:r>
    </w:p>
    <w:p w14:paraId="7D41BDA9" w14:textId="6A51976D" w:rsidR="0034052E" w:rsidRPr="0034052E" w:rsidRDefault="0034052E" w:rsidP="0034052E">
      <w:pPr>
        <w:spacing w:line="480" w:lineRule="auto"/>
        <w:ind w:firstLine="720"/>
        <w:contextualSpacing/>
        <w:rPr>
          <w:rFonts w:asciiTheme="minorHAnsi" w:hAnsiTheme="minorHAnsi" w:cstheme="minorHAnsi"/>
        </w:rPr>
      </w:pPr>
      <w:r w:rsidRPr="0034052E">
        <w:rPr>
          <w:rFonts w:asciiTheme="minorHAnsi" w:hAnsiTheme="minorHAnsi" w:cstheme="minorHAnsi"/>
        </w:rPr>
        <w:t xml:space="preserve">The focus groups produced lively discussions about the integration of smartphones in </w:t>
      </w:r>
      <w:r w:rsidRPr="0034052E">
        <w:rPr>
          <w:rFonts w:asciiTheme="minorHAnsi" w:hAnsiTheme="minorHAnsi" w:cstheme="minorHAnsi"/>
        </w:rPr>
        <w:lastRenderedPageBreak/>
        <w:t xml:space="preserve">participants’ lives. Grounded theory analysis revealed an overarching category labeled “an extension of the self,” which represented how smartphones influence participants’ lives. The concept of the smartphone as an extension of the </w:t>
      </w:r>
      <w:proofErr w:type="spellStart"/>
      <w:r w:rsidRPr="0034052E">
        <w:rPr>
          <w:rFonts w:asciiTheme="minorHAnsi" w:hAnsiTheme="minorHAnsi" w:cstheme="minorHAnsi"/>
        </w:rPr>
        <w:t>self underpinned</w:t>
      </w:r>
      <w:proofErr w:type="spellEnd"/>
      <w:r w:rsidRPr="0034052E">
        <w:rPr>
          <w:rFonts w:asciiTheme="minorHAnsi" w:hAnsiTheme="minorHAnsi" w:cstheme="minorHAnsi"/>
        </w:rPr>
        <w:t xml:space="preserve"> the further five categories in the data. Therefore, these five categories were considered subordinate categories, which defined different aspects of participants’ smartphone use. The structure of the categories is reflected in Figure 1 and is described in the following text.</w:t>
      </w:r>
    </w:p>
    <w:p w14:paraId="73D7A4D8" w14:textId="4BD76B77" w:rsidR="0034052E" w:rsidRPr="0034052E" w:rsidRDefault="0034052E" w:rsidP="0034052E">
      <w:pPr>
        <w:spacing w:line="480" w:lineRule="auto"/>
        <w:ind w:firstLine="720"/>
        <w:contextualSpacing/>
        <w:rPr>
          <w:rFonts w:asciiTheme="minorHAnsi" w:hAnsiTheme="minorHAnsi" w:cstheme="minorHAnsi"/>
        </w:rPr>
      </w:pPr>
      <w:r w:rsidRPr="0034052E">
        <w:rPr>
          <w:rFonts w:asciiTheme="minorHAnsi" w:hAnsiTheme="minorHAnsi" w:cstheme="minorHAnsi"/>
        </w:rPr>
        <w:t>In each focus group, several individuals had attempted to reduce the time and reliance they had on their smartphones. Participants deleted apps that they perceived as time</w:t>
      </w:r>
      <w:r w:rsidR="00DD3261">
        <w:rPr>
          <w:rFonts w:asciiTheme="minorHAnsi" w:hAnsiTheme="minorHAnsi" w:cstheme="minorHAnsi"/>
        </w:rPr>
        <w:t xml:space="preserve"> </w:t>
      </w:r>
      <w:r w:rsidRPr="0034052E">
        <w:rPr>
          <w:rFonts w:asciiTheme="minorHAnsi" w:hAnsiTheme="minorHAnsi" w:cstheme="minorHAnsi"/>
        </w:rPr>
        <w:t xml:space="preserve">consuming, including social media and gaming apps. Similarly, several participants limited the hours or places in which they used their phone. For instance, phones were prohibited before bedtime or in restaurants. Each of the participants remarked on the difficulty and restraint required to reduce their smartphone use. Indeed, changes in smartphone behaviors were described as temporary, and individuals expected to return to regular smartphone use. Nonetheless, several participants noted that they felt a sense of freedom </w:t>
      </w:r>
      <w:r w:rsidR="00E12F00">
        <w:rPr>
          <w:rFonts w:asciiTheme="minorHAnsi" w:hAnsiTheme="minorHAnsi" w:cstheme="minorHAnsi"/>
        </w:rPr>
        <w:t>by</w:t>
      </w:r>
      <w:r w:rsidRPr="0034052E">
        <w:rPr>
          <w:rFonts w:asciiTheme="minorHAnsi" w:hAnsiTheme="minorHAnsi" w:cstheme="minorHAnsi"/>
        </w:rPr>
        <w:t xml:space="preserve"> removing the influence of the smartphone or apps from their lives. Thus, the exertion required to reduce smartphone interactions indicated the extensive influences the devices have on individuals’ cognitions and routines.</w:t>
      </w:r>
    </w:p>
    <w:p w14:paraId="2FCD3127" w14:textId="517F18FA" w:rsidR="0034052E" w:rsidRDefault="0034052E" w:rsidP="0034052E">
      <w:pPr>
        <w:spacing w:line="480" w:lineRule="auto"/>
        <w:ind w:firstLine="720"/>
        <w:contextualSpacing/>
        <w:rPr>
          <w:rFonts w:asciiTheme="minorHAnsi" w:hAnsiTheme="minorHAnsi" w:cstheme="minorHAnsi"/>
        </w:rPr>
      </w:pPr>
      <w:r w:rsidRPr="0034052E">
        <w:rPr>
          <w:rFonts w:asciiTheme="minorHAnsi" w:hAnsiTheme="minorHAnsi" w:cstheme="minorHAnsi"/>
        </w:rPr>
        <w:t>The concept of the smartphone as an extension of the self was present in most participants’ perceptions of the device. Thus, five distinct categories were constructed to explain how this extension impacted individuals</w:t>
      </w:r>
      <w:r w:rsidR="00E12F00">
        <w:rPr>
          <w:rFonts w:asciiTheme="minorHAnsi" w:hAnsiTheme="minorHAnsi" w:cstheme="minorHAnsi"/>
        </w:rPr>
        <w:t>’</w:t>
      </w:r>
      <w:r w:rsidRPr="0034052E">
        <w:rPr>
          <w:rFonts w:asciiTheme="minorHAnsi" w:hAnsiTheme="minorHAnsi" w:cstheme="minorHAnsi"/>
        </w:rPr>
        <w:t xml:space="preserve"> lives and daily interactions, representing a holistic view of smartphone use. These five categories were considered subordinate categories to the core category. The subordinate categories were labeled “externalized identity,” “constant connectivity,” “mediating intimacy,” “authenticating experiences,” and “forfeiting agency.”</w:t>
      </w:r>
    </w:p>
    <w:p w14:paraId="13EE1660" w14:textId="77777777" w:rsidR="00013FE6" w:rsidRPr="0034052E" w:rsidRDefault="00013FE6" w:rsidP="0034052E">
      <w:pPr>
        <w:spacing w:line="480" w:lineRule="auto"/>
        <w:ind w:firstLine="720"/>
        <w:contextualSpacing/>
        <w:rPr>
          <w:rFonts w:asciiTheme="minorHAnsi" w:hAnsiTheme="minorHAnsi" w:cstheme="minorHAnsi"/>
        </w:rPr>
      </w:pPr>
    </w:p>
    <w:p w14:paraId="7C58AE2C" w14:textId="79C8B17A" w:rsidR="0034052E" w:rsidRPr="0034052E" w:rsidRDefault="0034052E" w:rsidP="008B782B">
      <w:pPr>
        <w:pStyle w:val="1"/>
      </w:pPr>
      <w:r w:rsidRPr="0034052E">
        <w:lastRenderedPageBreak/>
        <w:t>Discussion</w:t>
      </w:r>
      <w:r w:rsidR="005E185A">
        <w:t xml:space="preserve"> or Conclusion</w:t>
      </w:r>
    </w:p>
    <w:p w14:paraId="711EBCBA" w14:textId="36A9F242" w:rsidR="0034052E" w:rsidRPr="0034052E" w:rsidRDefault="0034052E" w:rsidP="0034052E">
      <w:pPr>
        <w:spacing w:line="480" w:lineRule="auto"/>
        <w:ind w:firstLine="720"/>
        <w:contextualSpacing/>
        <w:rPr>
          <w:rFonts w:asciiTheme="minorHAnsi" w:hAnsiTheme="minorHAnsi" w:cstheme="minorHAnsi"/>
        </w:rPr>
      </w:pPr>
      <w:r w:rsidRPr="0034052E">
        <w:rPr>
          <w:rFonts w:asciiTheme="minorHAnsi" w:hAnsiTheme="minorHAnsi" w:cstheme="minorHAnsi"/>
        </w:rPr>
        <w:t xml:space="preserve">This study aimed to explore user experiences of smartphones and the impacts these activities were perceived to have on </w:t>
      </w:r>
      <w:r w:rsidR="00256736">
        <w:rPr>
          <w:rFonts w:asciiTheme="minorHAnsi" w:hAnsiTheme="minorHAnsi" w:cstheme="minorHAnsi"/>
        </w:rPr>
        <w:t>individuals’</w:t>
      </w:r>
      <w:r w:rsidRPr="0034052E">
        <w:rPr>
          <w:rFonts w:asciiTheme="minorHAnsi" w:hAnsiTheme="minorHAnsi" w:cstheme="minorHAnsi"/>
        </w:rPr>
        <w:t xml:space="preserve"> lives. This holistic insight revealed ways that smartphones were entwined with everyday life. Smartphones impacted the sense of self, social and romantic relationships, agency, and experienced authenticity of the physical world. Th</w:t>
      </w:r>
      <w:r w:rsidR="00256736">
        <w:rPr>
          <w:rFonts w:asciiTheme="minorHAnsi" w:hAnsiTheme="minorHAnsi" w:cstheme="minorHAnsi"/>
        </w:rPr>
        <w:t xml:space="preserve">ese findings </w:t>
      </w:r>
      <w:r w:rsidRPr="0034052E">
        <w:rPr>
          <w:rFonts w:asciiTheme="minorHAnsi" w:hAnsiTheme="minorHAnsi" w:cstheme="minorHAnsi"/>
        </w:rPr>
        <w:t xml:space="preserve">extend previous problematic use perspectives to incorporate the features that are valued by individuals (Baker &amp; </w:t>
      </w:r>
      <w:proofErr w:type="spellStart"/>
      <w:r w:rsidRPr="0034052E">
        <w:rPr>
          <w:rFonts w:asciiTheme="minorHAnsi" w:hAnsiTheme="minorHAnsi" w:cstheme="minorHAnsi"/>
        </w:rPr>
        <w:t>Algorta</w:t>
      </w:r>
      <w:proofErr w:type="spellEnd"/>
      <w:r w:rsidRPr="0034052E">
        <w:rPr>
          <w:rFonts w:asciiTheme="minorHAnsi" w:hAnsiTheme="minorHAnsi" w:cstheme="minorHAnsi"/>
        </w:rPr>
        <w:t xml:space="preserve">, 2016; Best et al., 2014; </w:t>
      </w:r>
      <w:proofErr w:type="spellStart"/>
      <w:r w:rsidRPr="0034052E">
        <w:rPr>
          <w:rFonts w:asciiTheme="minorHAnsi" w:hAnsiTheme="minorHAnsi" w:cstheme="minorHAnsi"/>
        </w:rPr>
        <w:t>Kuss</w:t>
      </w:r>
      <w:proofErr w:type="spellEnd"/>
      <w:r w:rsidRPr="0034052E">
        <w:rPr>
          <w:rFonts w:asciiTheme="minorHAnsi" w:hAnsiTheme="minorHAnsi" w:cstheme="minorHAnsi"/>
        </w:rPr>
        <w:t>, Harkin, et al., 2018). Moreover, this study confirms theoretical proposals that smartphones have an extensive influence over ordinary lives and behaviors (</w:t>
      </w:r>
      <w:proofErr w:type="spellStart"/>
      <w:r w:rsidRPr="0034052E">
        <w:rPr>
          <w:rFonts w:asciiTheme="minorHAnsi" w:hAnsiTheme="minorHAnsi" w:cstheme="minorHAnsi"/>
        </w:rPr>
        <w:t>Billieux</w:t>
      </w:r>
      <w:proofErr w:type="spellEnd"/>
      <w:r w:rsidRPr="0034052E">
        <w:rPr>
          <w:rFonts w:asciiTheme="minorHAnsi" w:hAnsiTheme="minorHAnsi" w:cstheme="minorHAnsi"/>
        </w:rPr>
        <w:t xml:space="preserve">, 2012), offering stimulation but at the same time contributing to displacement and problematic behaviors (Valkenburg &amp; Peter, 2007). In the following discussion, we consider the significance of smartphones impacting identity, social communication, interpersonal relationships, and smartphone agency. We consider the extent to which our findings provide support for the stimulation theories versus displacement and problematic device use perspectives and </w:t>
      </w:r>
      <w:r w:rsidR="00256736">
        <w:rPr>
          <w:rFonts w:asciiTheme="minorHAnsi" w:hAnsiTheme="minorHAnsi" w:cstheme="minorHAnsi"/>
        </w:rPr>
        <w:t xml:space="preserve">the </w:t>
      </w:r>
      <w:r w:rsidRPr="0034052E">
        <w:rPr>
          <w:rFonts w:asciiTheme="minorHAnsi" w:hAnsiTheme="minorHAnsi" w:cstheme="minorHAnsi"/>
        </w:rPr>
        <w:t>potential implications for future research.</w:t>
      </w:r>
    </w:p>
    <w:p w14:paraId="433B1764" w14:textId="0F47E649" w:rsidR="0034052E" w:rsidRPr="0034052E" w:rsidRDefault="0034052E" w:rsidP="0034052E">
      <w:pPr>
        <w:spacing w:line="480" w:lineRule="auto"/>
        <w:ind w:firstLine="720"/>
        <w:contextualSpacing/>
        <w:rPr>
          <w:rFonts w:asciiTheme="minorHAnsi" w:hAnsiTheme="minorHAnsi" w:cstheme="minorHAnsi"/>
        </w:rPr>
      </w:pPr>
      <w:r w:rsidRPr="0034052E">
        <w:rPr>
          <w:rFonts w:asciiTheme="minorHAnsi" w:hAnsiTheme="minorHAnsi" w:cstheme="minorHAnsi"/>
        </w:rPr>
        <w:t xml:space="preserve">First, </w:t>
      </w:r>
      <w:r w:rsidR="00AA33B1">
        <w:rPr>
          <w:rFonts w:ascii="맑은 고딕" w:eastAsia="맑은 고딕" w:hAnsi="맑은 고딕" w:cstheme="minorHAnsi" w:hint="eastAsia"/>
        </w:rPr>
        <w:t>…</w:t>
      </w:r>
    </w:p>
    <w:p w14:paraId="575E65C4" w14:textId="0B0138D2" w:rsidR="0034052E" w:rsidRPr="0034052E" w:rsidRDefault="0034052E" w:rsidP="0034052E">
      <w:pPr>
        <w:spacing w:line="480" w:lineRule="auto"/>
        <w:ind w:firstLine="720"/>
        <w:contextualSpacing/>
        <w:rPr>
          <w:rFonts w:asciiTheme="minorHAnsi" w:hAnsiTheme="minorHAnsi" w:cstheme="minorHAnsi"/>
        </w:rPr>
      </w:pPr>
      <w:r w:rsidRPr="0034052E">
        <w:rPr>
          <w:rFonts w:asciiTheme="minorHAnsi" w:hAnsiTheme="minorHAnsi" w:cstheme="minorHAnsi"/>
        </w:rPr>
        <w:t xml:space="preserve">Second, </w:t>
      </w:r>
      <w:r w:rsidR="00AA33B1">
        <w:rPr>
          <w:rFonts w:ascii="맑은 고딕" w:eastAsia="맑은 고딕" w:hAnsi="맑은 고딕" w:cstheme="minorHAnsi" w:hint="eastAsia"/>
        </w:rPr>
        <w:t>…</w:t>
      </w:r>
    </w:p>
    <w:p w14:paraId="31E467C1" w14:textId="58ABA17B" w:rsidR="0034052E" w:rsidRPr="0034052E" w:rsidRDefault="0034052E" w:rsidP="0034052E">
      <w:pPr>
        <w:spacing w:line="480" w:lineRule="auto"/>
        <w:ind w:firstLine="720"/>
        <w:contextualSpacing/>
        <w:rPr>
          <w:rFonts w:asciiTheme="minorHAnsi" w:hAnsiTheme="minorHAnsi" w:cstheme="minorHAnsi"/>
        </w:rPr>
      </w:pPr>
      <w:r w:rsidRPr="0034052E">
        <w:rPr>
          <w:rFonts w:asciiTheme="minorHAnsi" w:hAnsiTheme="minorHAnsi" w:cstheme="minorHAnsi"/>
        </w:rPr>
        <w:t xml:space="preserve">Third, </w:t>
      </w:r>
      <w:r w:rsidR="00AA33B1">
        <w:rPr>
          <w:rFonts w:ascii="맑은 고딕" w:eastAsia="맑은 고딕" w:hAnsi="맑은 고딕" w:cstheme="minorHAnsi" w:hint="eastAsia"/>
        </w:rPr>
        <w:t>…</w:t>
      </w:r>
    </w:p>
    <w:p w14:paraId="65DA4D48" w14:textId="77777777" w:rsidR="00174BB5" w:rsidRDefault="0034052E" w:rsidP="00AA33B1">
      <w:pPr>
        <w:spacing w:line="480" w:lineRule="auto"/>
        <w:ind w:firstLine="720"/>
        <w:contextualSpacing/>
        <w:rPr>
          <w:rFonts w:asciiTheme="minorHAnsi" w:hAnsiTheme="minorHAnsi" w:cstheme="minorHAnsi"/>
        </w:rPr>
      </w:pPr>
      <w:r w:rsidRPr="0034052E">
        <w:rPr>
          <w:rFonts w:asciiTheme="minorHAnsi" w:hAnsiTheme="minorHAnsi" w:cstheme="minorHAnsi"/>
        </w:rPr>
        <w:t xml:space="preserve">Finally, participants revealed a tension regarding having agency over their smartphone actions while performing behaviors that were automatic and potentially compulsive. Habitual behaviors described in the focus groups matched criteria for behavioral addiction (Griffiths, 1995, 2005). Smartphones were highly salient to participants in this study. Focus group discussions indicated a tolerance for behaviors with negative impacts on social relationships. Participants experienced unpleasant feelings when they withdrew from apps or their smartphone. Many relapsed after periods of </w:t>
      </w:r>
      <w:r w:rsidRPr="0034052E">
        <w:rPr>
          <w:rFonts w:asciiTheme="minorHAnsi" w:hAnsiTheme="minorHAnsi" w:cstheme="minorHAnsi"/>
        </w:rPr>
        <w:lastRenderedPageBreak/>
        <w:t xml:space="preserve">abstinence. Finally, smartphones produced conflict in some relationships and friendships. This aligns with </w:t>
      </w:r>
      <w:proofErr w:type="spellStart"/>
      <w:r w:rsidRPr="0034052E">
        <w:rPr>
          <w:rFonts w:asciiTheme="minorHAnsi" w:hAnsiTheme="minorHAnsi" w:cstheme="minorHAnsi"/>
        </w:rPr>
        <w:t>Griffiths’</w:t>
      </w:r>
      <w:r w:rsidR="00DD3261">
        <w:rPr>
          <w:rFonts w:asciiTheme="minorHAnsi" w:hAnsiTheme="minorHAnsi" w:cstheme="minorHAnsi"/>
        </w:rPr>
        <w:t>s</w:t>
      </w:r>
      <w:proofErr w:type="spellEnd"/>
      <w:r w:rsidRPr="0034052E">
        <w:rPr>
          <w:rFonts w:asciiTheme="minorHAnsi" w:hAnsiTheme="minorHAnsi" w:cstheme="minorHAnsi"/>
        </w:rPr>
        <w:t xml:space="preserve"> (2005) six key indicators of behavioral addictions. Furthermore, expectations of agency might reveal implications for how individuals seek help to adapt or alter habitual behaviors. Studies have suggested that habitual behaviors, such as smartphone</w:t>
      </w:r>
      <w:r w:rsidR="005C6575">
        <w:rPr>
          <w:rFonts w:asciiTheme="minorHAnsi" w:hAnsiTheme="minorHAnsi" w:cstheme="minorHAnsi"/>
        </w:rPr>
        <w:t xml:space="preserve"> </w:t>
      </w:r>
      <w:r w:rsidRPr="0034052E">
        <w:rPr>
          <w:rFonts w:asciiTheme="minorHAnsi" w:hAnsiTheme="minorHAnsi" w:cstheme="minorHAnsi"/>
        </w:rPr>
        <w:t>checking, may be resistant to change, and self-motivation may not be enough to change more obsessive behaviors (</w:t>
      </w:r>
      <w:proofErr w:type="spellStart"/>
      <w:r w:rsidRPr="0034052E">
        <w:rPr>
          <w:rFonts w:asciiTheme="minorHAnsi" w:hAnsiTheme="minorHAnsi" w:cstheme="minorHAnsi"/>
        </w:rPr>
        <w:t>Oulasvirta</w:t>
      </w:r>
      <w:proofErr w:type="spellEnd"/>
      <w:r w:rsidR="008B782B">
        <w:rPr>
          <w:rFonts w:asciiTheme="minorHAnsi" w:hAnsiTheme="minorHAnsi" w:cstheme="minorHAnsi"/>
        </w:rPr>
        <w:t xml:space="preserve"> et al.</w:t>
      </w:r>
      <w:r w:rsidRPr="0034052E">
        <w:rPr>
          <w:rFonts w:asciiTheme="minorHAnsi" w:hAnsiTheme="minorHAnsi" w:cstheme="minorHAnsi"/>
        </w:rPr>
        <w:t>, 2012). There has been a growing interest in interventions designed to reduce compulsive smartphone behaviors (Kim, 2013). The dynamic role of individual agency should be explored in the context of such interventions.</w:t>
      </w:r>
    </w:p>
    <w:p w14:paraId="0F6DC3F2" w14:textId="77777777" w:rsidR="00174BB5" w:rsidRDefault="00174BB5" w:rsidP="00AA33B1">
      <w:pPr>
        <w:spacing w:line="480" w:lineRule="auto"/>
        <w:ind w:firstLine="720"/>
        <w:contextualSpacing/>
        <w:rPr>
          <w:rFonts w:asciiTheme="minorHAnsi" w:hAnsiTheme="minorHAnsi" w:cstheme="minorHAnsi"/>
        </w:rPr>
      </w:pPr>
    </w:p>
    <w:p w14:paraId="4A5006FC" w14:textId="38C430C8" w:rsidR="0034052E" w:rsidRDefault="0034052E" w:rsidP="0034052E">
      <w:pPr>
        <w:pStyle w:val="1"/>
        <w:spacing w:before="130"/>
        <w:ind w:left="2035" w:right="2072"/>
        <w:rPr>
          <w:color w:val="231F20"/>
          <w:lang w:eastAsia="ko-KR"/>
        </w:rPr>
      </w:pPr>
      <w:r>
        <w:rPr>
          <w:color w:val="231F20"/>
          <w:lang w:eastAsia="ko-KR"/>
        </w:rPr>
        <w:t>References</w:t>
      </w:r>
    </w:p>
    <w:p w14:paraId="789AD7C4" w14:textId="77777777" w:rsidR="003F2D24" w:rsidRPr="0034052E" w:rsidRDefault="003F2D24" w:rsidP="003F2D24">
      <w:pPr>
        <w:spacing w:line="480" w:lineRule="auto"/>
        <w:ind w:left="720" w:hanging="720"/>
        <w:contextualSpacing/>
        <w:rPr>
          <w:rFonts w:asciiTheme="minorHAnsi" w:hAnsiTheme="minorHAnsi" w:cstheme="minorHAnsi"/>
        </w:rPr>
      </w:pPr>
      <w:proofErr w:type="spellStart"/>
      <w:r w:rsidRPr="0034052E">
        <w:rPr>
          <w:rFonts w:asciiTheme="minorHAnsi" w:hAnsiTheme="minorHAnsi" w:cstheme="minorHAnsi"/>
          <w:color w:val="231F20"/>
          <w:lang w:eastAsia="ko-KR"/>
        </w:rPr>
        <w:t>Aharony</w:t>
      </w:r>
      <w:proofErr w:type="spellEnd"/>
      <w:r w:rsidRPr="0034052E">
        <w:rPr>
          <w:rFonts w:asciiTheme="minorHAnsi" w:hAnsiTheme="minorHAnsi" w:cstheme="minorHAnsi"/>
          <w:color w:val="231F20"/>
          <w:lang w:eastAsia="ko-KR"/>
        </w:rPr>
        <w:t xml:space="preserve">, N., &amp; </w:t>
      </w:r>
      <w:proofErr w:type="spellStart"/>
      <w:r w:rsidRPr="0034052E">
        <w:rPr>
          <w:rFonts w:asciiTheme="minorHAnsi" w:hAnsiTheme="minorHAnsi" w:cstheme="minorHAnsi"/>
          <w:color w:val="231F20"/>
          <w:lang w:eastAsia="ko-KR"/>
        </w:rPr>
        <w:t>Gazit</w:t>
      </w:r>
      <w:proofErr w:type="spellEnd"/>
      <w:r w:rsidRPr="0034052E">
        <w:rPr>
          <w:rFonts w:asciiTheme="minorHAnsi" w:hAnsiTheme="minorHAnsi" w:cstheme="minorHAnsi"/>
          <w:color w:val="231F20"/>
          <w:lang w:eastAsia="ko-KR"/>
        </w:rPr>
        <w:t xml:space="preserve">, T. (2016). </w:t>
      </w:r>
      <w:r w:rsidRPr="0034052E">
        <w:rPr>
          <w:rFonts w:asciiTheme="minorHAnsi" w:hAnsiTheme="minorHAnsi" w:cstheme="minorHAnsi"/>
          <w:color w:val="231F20"/>
        </w:rPr>
        <w:t xml:space="preserve">The importance of the WhatsApp family group: </w:t>
      </w:r>
      <w:r>
        <w:rPr>
          <w:rFonts w:asciiTheme="minorHAnsi" w:hAnsiTheme="minorHAnsi" w:cstheme="minorHAnsi"/>
          <w:color w:val="231F20"/>
        </w:rPr>
        <w:t>A</w:t>
      </w:r>
      <w:r w:rsidRPr="0034052E">
        <w:rPr>
          <w:rFonts w:asciiTheme="minorHAnsi" w:hAnsiTheme="minorHAnsi" w:cstheme="minorHAnsi"/>
          <w:color w:val="231F20"/>
        </w:rPr>
        <w:t xml:space="preserve">n exploratory analysis. </w:t>
      </w:r>
      <w:proofErr w:type="spellStart"/>
      <w:r w:rsidRPr="0034052E">
        <w:rPr>
          <w:rFonts w:asciiTheme="minorHAnsi" w:hAnsiTheme="minorHAnsi" w:cstheme="minorHAnsi"/>
          <w:i/>
          <w:color w:val="231F20"/>
        </w:rPr>
        <w:t>Aslib</w:t>
      </w:r>
      <w:proofErr w:type="spellEnd"/>
      <w:r w:rsidRPr="0034052E">
        <w:rPr>
          <w:rFonts w:asciiTheme="minorHAnsi" w:hAnsiTheme="minorHAnsi" w:cstheme="minorHAnsi"/>
          <w:i/>
          <w:color w:val="231F20"/>
        </w:rPr>
        <w:t xml:space="preserve"> Journal of Information Management</w:t>
      </w:r>
      <w:r w:rsidRPr="00DD3261">
        <w:rPr>
          <w:rFonts w:asciiTheme="minorHAnsi" w:hAnsiTheme="minorHAnsi" w:cstheme="minorHAnsi"/>
          <w:iCs/>
          <w:color w:val="231F20"/>
        </w:rPr>
        <w:t>,</w:t>
      </w:r>
      <w:r w:rsidRPr="0034052E">
        <w:rPr>
          <w:rFonts w:asciiTheme="minorHAnsi" w:hAnsiTheme="minorHAnsi" w:cstheme="minorHAnsi"/>
          <w:i/>
          <w:color w:val="231F20"/>
        </w:rPr>
        <w:t xml:space="preserve"> 68</w:t>
      </w:r>
      <w:r w:rsidRPr="00290693">
        <w:rPr>
          <w:rFonts w:asciiTheme="minorHAnsi" w:hAnsiTheme="minorHAnsi" w:cstheme="minorHAnsi"/>
          <w:iCs/>
          <w:color w:val="231F20"/>
        </w:rPr>
        <w:t>(2),</w:t>
      </w:r>
      <w:r w:rsidRPr="0034052E">
        <w:rPr>
          <w:rFonts w:asciiTheme="minorHAnsi" w:hAnsiTheme="minorHAnsi" w:cstheme="minorHAnsi"/>
          <w:i/>
          <w:color w:val="231F20"/>
        </w:rPr>
        <w:t xml:space="preserve"> </w:t>
      </w:r>
      <w:r w:rsidRPr="0034052E">
        <w:rPr>
          <w:rFonts w:asciiTheme="minorHAnsi" w:hAnsiTheme="minorHAnsi" w:cstheme="minorHAnsi"/>
          <w:color w:val="231F20"/>
        </w:rPr>
        <w:t>174–192</w:t>
      </w:r>
    </w:p>
    <w:p w14:paraId="6754827F" w14:textId="77777777" w:rsidR="003F2D24" w:rsidRPr="0034052E" w:rsidRDefault="003F2D24" w:rsidP="003F2D24">
      <w:pPr>
        <w:spacing w:line="480" w:lineRule="auto"/>
        <w:ind w:left="720" w:hanging="720"/>
        <w:contextualSpacing/>
        <w:rPr>
          <w:rFonts w:asciiTheme="minorHAnsi" w:hAnsiTheme="minorHAnsi" w:cstheme="minorHAnsi"/>
        </w:rPr>
      </w:pPr>
      <w:proofErr w:type="spellStart"/>
      <w:r w:rsidRPr="0034052E">
        <w:rPr>
          <w:rFonts w:asciiTheme="minorHAnsi" w:hAnsiTheme="minorHAnsi" w:cstheme="minorHAnsi"/>
          <w:color w:val="231F20"/>
        </w:rPr>
        <w:t>Aretz</w:t>
      </w:r>
      <w:proofErr w:type="spellEnd"/>
      <w:r w:rsidRPr="0034052E">
        <w:rPr>
          <w:rFonts w:asciiTheme="minorHAnsi" w:hAnsiTheme="minorHAnsi" w:cstheme="minorHAnsi"/>
          <w:color w:val="231F20"/>
        </w:rPr>
        <w:t xml:space="preserve">, W., Demuth, I., Schmidt, K., &amp; </w:t>
      </w:r>
      <w:proofErr w:type="spellStart"/>
      <w:r w:rsidRPr="0034052E">
        <w:rPr>
          <w:rFonts w:asciiTheme="minorHAnsi" w:hAnsiTheme="minorHAnsi" w:cstheme="minorHAnsi"/>
          <w:color w:val="231F20"/>
        </w:rPr>
        <w:t>Vierlein</w:t>
      </w:r>
      <w:proofErr w:type="spellEnd"/>
      <w:r w:rsidRPr="0034052E">
        <w:rPr>
          <w:rFonts w:asciiTheme="minorHAnsi" w:hAnsiTheme="minorHAnsi" w:cstheme="minorHAnsi"/>
          <w:color w:val="231F20"/>
        </w:rPr>
        <w:t>, J. (2010). Partner search in the digital age</w:t>
      </w:r>
      <w:r>
        <w:rPr>
          <w:rFonts w:asciiTheme="minorHAnsi" w:hAnsiTheme="minorHAnsi" w:cstheme="minorHAnsi"/>
          <w:color w:val="231F20"/>
        </w:rPr>
        <w:t>:</w:t>
      </w:r>
      <w:r w:rsidRPr="0034052E">
        <w:rPr>
          <w:rFonts w:asciiTheme="minorHAnsi" w:hAnsiTheme="minorHAnsi" w:cstheme="minorHAnsi"/>
          <w:color w:val="231F20"/>
        </w:rPr>
        <w:t xml:space="preserve"> Psychological characteristics of online-dating-service-users and its contribution to the explanation of different patterns of utilization. </w:t>
      </w:r>
      <w:r w:rsidRPr="0034052E">
        <w:rPr>
          <w:rFonts w:asciiTheme="minorHAnsi" w:hAnsiTheme="minorHAnsi" w:cstheme="minorHAnsi"/>
          <w:i/>
          <w:color w:val="231F20"/>
        </w:rPr>
        <w:t>Journal of Business and Media Psychology</w:t>
      </w:r>
      <w:r w:rsidRPr="00290693">
        <w:rPr>
          <w:rFonts w:asciiTheme="minorHAnsi" w:hAnsiTheme="minorHAnsi" w:cstheme="minorHAnsi"/>
          <w:iCs/>
          <w:color w:val="231F20"/>
        </w:rPr>
        <w:t>,</w:t>
      </w:r>
      <w:r w:rsidRPr="0034052E">
        <w:rPr>
          <w:rFonts w:asciiTheme="minorHAnsi" w:hAnsiTheme="minorHAnsi" w:cstheme="minorHAnsi"/>
          <w:i/>
          <w:color w:val="231F20"/>
        </w:rPr>
        <w:t xml:space="preserve"> 1</w:t>
      </w:r>
      <w:r w:rsidRPr="00DD3261">
        <w:rPr>
          <w:rFonts w:asciiTheme="minorHAnsi" w:hAnsiTheme="minorHAnsi" w:cstheme="minorHAnsi"/>
          <w:iCs/>
          <w:color w:val="231F20"/>
        </w:rPr>
        <w:t>,</w:t>
      </w:r>
      <w:r w:rsidRPr="00290693">
        <w:rPr>
          <w:rFonts w:asciiTheme="minorHAnsi" w:hAnsiTheme="minorHAnsi" w:cstheme="minorHAnsi"/>
          <w:iCs/>
          <w:color w:val="231F20"/>
        </w:rPr>
        <w:t xml:space="preserve"> </w:t>
      </w:r>
      <w:r w:rsidRPr="0034052E">
        <w:rPr>
          <w:rFonts w:asciiTheme="minorHAnsi" w:hAnsiTheme="minorHAnsi" w:cstheme="minorHAnsi"/>
          <w:color w:val="231F20"/>
        </w:rPr>
        <w:t>8–16</w:t>
      </w:r>
      <w:r>
        <w:rPr>
          <w:rFonts w:asciiTheme="minorHAnsi" w:hAnsiTheme="minorHAnsi" w:cstheme="minorHAnsi"/>
          <w:color w:val="231F20"/>
        </w:rPr>
        <w:t xml:space="preserve"> </w:t>
      </w:r>
    </w:p>
    <w:p w14:paraId="6DCA146E" w14:textId="77777777" w:rsidR="00B00DCF" w:rsidRDefault="00B00DCF" w:rsidP="00B00DCF">
      <w:pPr>
        <w:spacing w:line="480" w:lineRule="auto"/>
        <w:ind w:left="720" w:hanging="720"/>
        <w:contextualSpacing/>
        <w:jc w:val="center"/>
        <w:rPr>
          <w:rFonts w:ascii="맑은 고딕" w:eastAsia="맑은 고딕" w:hAnsi="맑은 고딕" w:cs="맑은 고딕"/>
          <w:b/>
          <w:bCs/>
          <w:color w:val="000000"/>
          <w:sz w:val="24"/>
          <w:szCs w:val="24"/>
          <w:lang w:eastAsia="ko-KR"/>
        </w:rPr>
      </w:pPr>
    </w:p>
    <w:p w14:paraId="0E8E8B82" w14:textId="5FE39BA0" w:rsidR="007A55E8" w:rsidRDefault="007A55E8">
      <w:pPr>
        <w:widowControl/>
        <w:autoSpaceDE/>
        <w:autoSpaceDN/>
        <w:spacing w:after="160" w:line="259" w:lineRule="auto"/>
        <w:rPr>
          <w:rFonts w:asciiTheme="minorHAnsi" w:eastAsiaTheme="minorEastAsia" w:hAnsiTheme="minorHAnsi" w:cstheme="minorHAnsi"/>
          <w:lang w:eastAsia="ko-KR"/>
        </w:rPr>
      </w:pPr>
    </w:p>
    <w:p w14:paraId="39D6346C" w14:textId="69A5F144" w:rsidR="00A26322" w:rsidRDefault="00A26322">
      <w:pPr>
        <w:widowControl/>
        <w:autoSpaceDE/>
        <w:autoSpaceDN/>
        <w:spacing w:after="160" w:line="259" w:lineRule="auto"/>
        <w:rPr>
          <w:rFonts w:asciiTheme="minorHAnsi" w:eastAsiaTheme="minorEastAsia" w:hAnsiTheme="minorHAnsi" w:cstheme="minorHAnsi"/>
          <w:lang w:eastAsia="ko-KR"/>
        </w:rPr>
      </w:pPr>
    </w:p>
    <w:p w14:paraId="1E25BC56" w14:textId="28B6E1AC" w:rsidR="00A26322" w:rsidRDefault="00A26322">
      <w:pPr>
        <w:widowControl/>
        <w:autoSpaceDE/>
        <w:autoSpaceDN/>
        <w:spacing w:after="160" w:line="259" w:lineRule="auto"/>
        <w:rPr>
          <w:rFonts w:asciiTheme="minorHAnsi" w:eastAsiaTheme="minorEastAsia" w:hAnsiTheme="minorHAnsi" w:cstheme="minorHAnsi"/>
          <w:lang w:eastAsia="ko-KR"/>
        </w:rPr>
      </w:pPr>
    </w:p>
    <w:p w14:paraId="0AFC4054" w14:textId="0A3C9CE0" w:rsidR="00A26322" w:rsidRDefault="00A26322">
      <w:pPr>
        <w:widowControl/>
        <w:autoSpaceDE/>
        <w:autoSpaceDN/>
        <w:spacing w:after="160" w:line="259" w:lineRule="auto"/>
        <w:rPr>
          <w:rFonts w:asciiTheme="minorHAnsi" w:eastAsiaTheme="minorEastAsia" w:hAnsiTheme="minorHAnsi" w:cstheme="minorHAnsi"/>
          <w:lang w:eastAsia="ko-KR"/>
        </w:rPr>
      </w:pPr>
    </w:p>
    <w:p w14:paraId="525B065B" w14:textId="090FA7C1" w:rsidR="00A26322" w:rsidRDefault="00A26322">
      <w:pPr>
        <w:widowControl/>
        <w:autoSpaceDE/>
        <w:autoSpaceDN/>
        <w:spacing w:after="160" w:line="259" w:lineRule="auto"/>
        <w:rPr>
          <w:rFonts w:asciiTheme="minorHAnsi" w:eastAsiaTheme="minorEastAsia" w:hAnsiTheme="minorHAnsi" w:cstheme="minorHAnsi"/>
          <w:lang w:eastAsia="ko-KR"/>
        </w:rPr>
      </w:pPr>
    </w:p>
    <w:p w14:paraId="38A350A9" w14:textId="6C5A2A0D" w:rsidR="00A26322" w:rsidRDefault="00A26322">
      <w:pPr>
        <w:widowControl/>
        <w:autoSpaceDE/>
        <w:autoSpaceDN/>
        <w:spacing w:after="160" w:line="259" w:lineRule="auto"/>
        <w:rPr>
          <w:rFonts w:asciiTheme="minorHAnsi" w:eastAsiaTheme="minorEastAsia" w:hAnsiTheme="minorHAnsi" w:cstheme="minorHAnsi"/>
          <w:lang w:eastAsia="ko-KR"/>
        </w:rPr>
      </w:pPr>
    </w:p>
    <w:p w14:paraId="5A0C1993" w14:textId="1D3E0920" w:rsidR="00A26322" w:rsidRDefault="00A26322">
      <w:pPr>
        <w:widowControl/>
        <w:autoSpaceDE/>
        <w:autoSpaceDN/>
        <w:spacing w:after="160" w:line="259" w:lineRule="auto"/>
        <w:rPr>
          <w:rFonts w:asciiTheme="minorHAnsi" w:eastAsiaTheme="minorEastAsia" w:hAnsiTheme="minorHAnsi" w:cstheme="minorHAnsi"/>
          <w:lang w:eastAsia="ko-KR"/>
        </w:rPr>
      </w:pPr>
    </w:p>
    <w:p w14:paraId="6FF0D99A" w14:textId="05D8E601" w:rsidR="00A26322" w:rsidRDefault="00A26322">
      <w:pPr>
        <w:widowControl/>
        <w:autoSpaceDE/>
        <w:autoSpaceDN/>
        <w:spacing w:after="160" w:line="259" w:lineRule="auto"/>
        <w:rPr>
          <w:rFonts w:asciiTheme="minorHAnsi" w:eastAsiaTheme="minorEastAsia" w:hAnsiTheme="minorHAnsi" w:cstheme="minorHAnsi"/>
          <w:lang w:eastAsia="ko-KR"/>
        </w:rPr>
      </w:pPr>
    </w:p>
    <w:p w14:paraId="6CFC6DFB" w14:textId="77777777" w:rsidR="00A26322" w:rsidRPr="00A26322" w:rsidRDefault="00A26322">
      <w:pPr>
        <w:widowControl/>
        <w:autoSpaceDE/>
        <w:autoSpaceDN/>
        <w:spacing w:after="160" w:line="259" w:lineRule="auto"/>
        <w:rPr>
          <w:rFonts w:asciiTheme="minorHAnsi" w:eastAsiaTheme="minorEastAsia" w:hAnsiTheme="minorHAnsi" w:cstheme="minorHAnsi"/>
          <w:lang w:eastAsia="ko-KR"/>
        </w:rPr>
      </w:pPr>
    </w:p>
    <w:p w14:paraId="16874409" w14:textId="77777777" w:rsidR="0034052E" w:rsidRPr="0034052E" w:rsidRDefault="0034052E" w:rsidP="0034052E">
      <w:pPr>
        <w:spacing w:line="480" w:lineRule="auto"/>
        <w:rPr>
          <w:rFonts w:asciiTheme="minorHAnsi" w:hAnsiTheme="minorHAnsi" w:cstheme="minorHAnsi"/>
          <w:b/>
          <w:bCs/>
        </w:rPr>
      </w:pPr>
      <w:r w:rsidRPr="0034052E">
        <w:rPr>
          <w:rFonts w:asciiTheme="minorHAnsi" w:hAnsiTheme="minorHAnsi" w:cstheme="minorHAnsi"/>
          <w:b/>
          <w:bCs/>
          <w:color w:val="231F20"/>
        </w:rPr>
        <w:lastRenderedPageBreak/>
        <w:t>Table 1</w:t>
      </w:r>
    </w:p>
    <w:p w14:paraId="1B88422C" w14:textId="0004D9A0" w:rsidR="00D9703F" w:rsidRPr="0034052E" w:rsidRDefault="0034052E" w:rsidP="0034052E">
      <w:pPr>
        <w:spacing w:line="480" w:lineRule="auto"/>
        <w:rPr>
          <w:rFonts w:asciiTheme="minorHAnsi" w:hAnsiTheme="minorHAnsi" w:cstheme="minorHAnsi"/>
          <w:i/>
          <w:color w:val="231F20"/>
        </w:rPr>
      </w:pPr>
      <w:r w:rsidRPr="0034052E">
        <w:rPr>
          <w:rFonts w:asciiTheme="minorHAnsi" w:hAnsiTheme="minorHAnsi" w:cstheme="minorHAnsi"/>
          <w:i/>
          <w:color w:val="231F20"/>
        </w:rPr>
        <w:t>Demographic Information for Focus Group Participants</w:t>
      </w:r>
    </w:p>
    <w:tbl>
      <w:tblPr>
        <w:tblStyle w:val="a8"/>
        <w:tblW w:w="0" w:type="auto"/>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6"/>
        <w:gridCol w:w="1170"/>
        <w:gridCol w:w="1170"/>
        <w:gridCol w:w="1170"/>
      </w:tblGrid>
      <w:tr w:rsidR="00DD3261" w:rsidRPr="0034052E" w14:paraId="7A6E1BF3" w14:textId="0762DBCE" w:rsidTr="007968E7">
        <w:tc>
          <w:tcPr>
            <w:tcW w:w="3386" w:type="dxa"/>
            <w:vMerge w:val="restart"/>
            <w:tcBorders>
              <w:top w:val="single" w:sz="4" w:space="0" w:color="auto"/>
            </w:tcBorders>
          </w:tcPr>
          <w:p w14:paraId="599EF348" w14:textId="15C532C9" w:rsidR="00DD3261" w:rsidRPr="0034052E" w:rsidRDefault="00DD3261" w:rsidP="0034052E">
            <w:pPr>
              <w:jc w:val="center"/>
              <w:rPr>
                <w:rFonts w:asciiTheme="minorHAnsi" w:hAnsiTheme="minorHAnsi" w:cstheme="minorHAnsi"/>
                <w:i/>
              </w:rPr>
            </w:pPr>
            <w:r w:rsidRPr="0034052E">
              <w:rPr>
                <w:rFonts w:asciiTheme="minorHAnsi" w:hAnsiTheme="minorHAnsi" w:cstheme="minorHAnsi"/>
                <w:color w:val="231F20"/>
              </w:rPr>
              <w:t>Demographic</w:t>
            </w:r>
            <w:r w:rsidRPr="0034052E">
              <w:rPr>
                <w:rFonts w:asciiTheme="minorHAnsi" w:hAnsiTheme="minorHAnsi" w:cstheme="minorHAnsi"/>
                <w:color w:val="231F20"/>
                <w:spacing w:val="13"/>
              </w:rPr>
              <w:t xml:space="preserve"> </w:t>
            </w:r>
            <w:r w:rsidRPr="0034052E">
              <w:rPr>
                <w:rFonts w:asciiTheme="minorHAnsi" w:hAnsiTheme="minorHAnsi" w:cstheme="minorHAnsi"/>
                <w:color w:val="231F20"/>
              </w:rPr>
              <w:t>characteristic</w:t>
            </w:r>
          </w:p>
        </w:tc>
        <w:tc>
          <w:tcPr>
            <w:tcW w:w="3510" w:type="dxa"/>
            <w:gridSpan w:val="3"/>
            <w:tcBorders>
              <w:top w:val="single" w:sz="4" w:space="0" w:color="auto"/>
              <w:bottom w:val="single" w:sz="4" w:space="0" w:color="auto"/>
            </w:tcBorders>
          </w:tcPr>
          <w:p w14:paraId="769722F5" w14:textId="18D80095" w:rsidR="00DD3261" w:rsidRDefault="00DD3261" w:rsidP="0034052E">
            <w:pPr>
              <w:jc w:val="center"/>
              <w:rPr>
                <w:rFonts w:asciiTheme="minorHAnsi" w:hAnsiTheme="minorHAnsi" w:cstheme="minorHAnsi"/>
                <w:i/>
              </w:rPr>
            </w:pPr>
            <w:r>
              <w:rPr>
                <w:rFonts w:asciiTheme="minorHAnsi" w:hAnsiTheme="minorHAnsi" w:cstheme="minorHAnsi"/>
                <w:iCs/>
              </w:rPr>
              <w:t>Focus group</w:t>
            </w:r>
          </w:p>
        </w:tc>
      </w:tr>
      <w:tr w:rsidR="00DD3261" w:rsidRPr="0034052E" w14:paraId="7FABF11B" w14:textId="77777777" w:rsidTr="00DD3261">
        <w:tc>
          <w:tcPr>
            <w:tcW w:w="3386" w:type="dxa"/>
            <w:vMerge/>
            <w:tcBorders>
              <w:bottom w:val="single" w:sz="4" w:space="0" w:color="auto"/>
            </w:tcBorders>
          </w:tcPr>
          <w:p w14:paraId="367DC5A6" w14:textId="77777777" w:rsidR="00DD3261" w:rsidRPr="0034052E" w:rsidRDefault="00DD3261" w:rsidP="0034052E">
            <w:pPr>
              <w:rPr>
                <w:rFonts w:asciiTheme="minorHAnsi" w:hAnsiTheme="minorHAnsi" w:cstheme="minorHAnsi"/>
                <w:color w:val="231F20"/>
              </w:rPr>
            </w:pPr>
          </w:p>
        </w:tc>
        <w:tc>
          <w:tcPr>
            <w:tcW w:w="1170" w:type="dxa"/>
            <w:tcBorders>
              <w:bottom w:val="single" w:sz="4" w:space="0" w:color="auto"/>
            </w:tcBorders>
          </w:tcPr>
          <w:p w14:paraId="12142FB9" w14:textId="319B1B3D" w:rsidR="00DD3261" w:rsidRPr="0034052E" w:rsidRDefault="00DD3261" w:rsidP="0034052E">
            <w:pPr>
              <w:jc w:val="center"/>
              <w:rPr>
                <w:rFonts w:asciiTheme="minorHAnsi" w:hAnsiTheme="minorHAnsi" w:cstheme="minorHAnsi"/>
                <w:i/>
              </w:rPr>
            </w:pPr>
            <w:r w:rsidRPr="0034052E">
              <w:rPr>
                <w:rFonts w:asciiTheme="minorHAnsi" w:hAnsiTheme="minorHAnsi" w:cstheme="minorHAnsi"/>
                <w:color w:val="231F20"/>
              </w:rPr>
              <w:t>1</w:t>
            </w:r>
            <w:r>
              <w:rPr>
                <w:rFonts w:asciiTheme="minorHAnsi" w:hAnsiTheme="minorHAnsi" w:cstheme="minorHAnsi"/>
                <w:color w:val="231F20"/>
              </w:rPr>
              <w:t xml:space="preserve"> (</w:t>
            </w:r>
            <w:r>
              <w:rPr>
                <w:rFonts w:asciiTheme="minorHAnsi" w:hAnsiTheme="minorHAnsi" w:cstheme="minorHAnsi"/>
                <w:i/>
                <w:iCs/>
                <w:color w:val="231F20"/>
              </w:rPr>
              <w:t>n</w:t>
            </w:r>
            <w:r>
              <w:rPr>
                <w:rFonts w:asciiTheme="minorHAnsi" w:hAnsiTheme="minorHAnsi" w:cstheme="minorHAnsi"/>
                <w:color w:val="231F20"/>
              </w:rPr>
              <w:t xml:space="preserve"> = 9)</w:t>
            </w:r>
          </w:p>
        </w:tc>
        <w:tc>
          <w:tcPr>
            <w:tcW w:w="1170" w:type="dxa"/>
            <w:tcBorders>
              <w:bottom w:val="single" w:sz="4" w:space="0" w:color="auto"/>
            </w:tcBorders>
          </w:tcPr>
          <w:p w14:paraId="2B778B73" w14:textId="2670B519" w:rsidR="00DD3261" w:rsidRPr="0034052E" w:rsidRDefault="00DD3261" w:rsidP="0034052E">
            <w:pPr>
              <w:jc w:val="center"/>
              <w:rPr>
                <w:rFonts w:asciiTheme="minorHAnsi" w:hAnsiTheme="minorHAnsi" w:cstheme="minorHAnsi"/>
                <w:i/>
              </w:rPr>
            </w:pPr>
            <w:r w:rsidRPr="0034052E">
              <w:rPr>
                <w:rFonts w:asciiTheme="minorHAnsi" w:hAnsiTheme="minorHAnsi" w:cstheme="minorHAnsi"/>
                <w:color w:val="231F20"/>
              </w:rPr>
              <w:t>2</w:t>
            </w:r>
            <w:r>
              <w:rPr>
                <w:rFonts w:asciiTheme="minorHAnsi" w:hAnsiTheme="minorHAnsi" w:cstheme="minorHAnsi"/>
                <w:color w:val="231F20"/>
              </w:rPr>
              <w:t xml:space="preserve"> (</w:t>
            </w:r>
            <w:r>
              <w:rPr>
                <w:rFonts w:asciiTheme="minorHAnsi" w:hAnsiTheme="minorHAnsi" w:cstheme="minorHAnsi"/>
                <w:i/>
                <w:iCs/>
                <w:color w:val="231F20"/>
              </w:rPr>
              <w:t>n</w:t>
            </w:r>
            <w:r>
              <w:rPr>
                <w:rFonts w:asciiTheme="minorHAnsi" w:hAnsiTheme="minorHAnsi" w:cstheme="minorHAnsi"/>
                <w:color w:val="231F20"/>
              </w:rPr>
              <w:t xml:space="preserve"> = 6)</w:t>
            </w:r>
          </w:p>
        </w:tc>
        <w:tc>
          <w:tcPr>
            <w:tcW w:w="1170" w:type="dxa"/>
            <w:tcBorders>
              <w:bottom w:val="single" w:sz="4" w:space="0" w:color="auto"/>
            </w:tcBorders>
          </w:tcPr>
          <w:p w14:paraId="242D79F2" w14:textId="4CE053ED" w:rsidR="00DD3261" w:rsidRPr="0034052E" w:rsidRDefault="00DD3261" w:rsidP="0034052E">
            <w:pPr>
              <w:jc w:val="center"/>
              <w:rPr>
                <w:rFonts w:asciiTheme="minorHAnsi" w:hAnsiTheme="minorHAnsi" w:cstheme="minorHAnsi"/>
                <w:i/>
              </w:rPr>
            </w:pPr>
            <w:r w:rsidRPr="0034052E">
              <w:rPr>
                <w:rFonts w:asciiTheme="minorHAnsi" w:hAnsiTheme="minorHAnsi" w:cstheme="minorHAnsi"/>
                <w:iCs/>
              </w:rPr>
              <w:t>3</w:t>
            </w:r>
            <w:r>
              <w:rPr>
                <w:rFonts w:asciiTheme="minorHAnsi" w:hAnsiTheme="minorHAnsi" w:cstheme="minorHAnsi"/>
                <w:iCs/>
              </w:rPr>
              <w:t xml:space="preserve"> </w:t>
            </w:r>
            <w:r>
              <w:rPr>
                <w:rFonts w:asciiTheme="minorHAnsi" w:hAnsiTheme="minorHAnsi" w:cstheme="minorHAnsi"/>
                <w:color w:val="231F20"/>
              </w:rPr>
              <w:t>(</w:t>
            </w:r>
            <w:r w:rsidRPr="00DD3261">
              <w:rPr>
                <w:rFonts w:asciiTheme="minorHAnsi" w:hAnsiTheme="minorHAnsi" w:cstheme="minorHAnsi"/>
                <w:i/>
                <w:iCs/>
                <w:color w:val="231F20"/>
              </w:rPr>
              <w:t>n</w:t>
            </w:r>
            <w:r>
              <w:rPr>
                <w:rFonts w:asciiTheme="minorHAnsi" w:hAnsiTheme="minorHAnsi" w:cstheme="minorHAnsi"/>
                <w:color w:val="231F20"/>
              </w:rPr>
              <w:t xml:space="preserve"> = 6)</w:t>
            </w:r>
          </w:p>
        </w:tc>
      </w:tr>
      <w:tr w:rsidR="00DD3261" w:rsidRPr="0034052E" w14:paraId="2A1CE079" w14:textId="36A646A0" w:rsidTr="00DD3261">
        <w:tc>
          <w:tcPr>
            <w:tcW w:w="3386" w:type="dxa"/>
            <w:tcBorders>
              <w:top w:val="single" w:sz="4" w:space="0" w:color="auto"/>
            </w:tcBorders>
          </w:tcPr>
          <w:p w14:paraId="55BCF6DD" w14:textId="5D8CD7D7" w:rsidR="00DD3261" w:rsidRPr="0034052E" w:rsidRDefault="00DD3261" w:rsidP="0034052E">
            <w:pPr>
              <w:rPr>
                <w:rFonts w:asciiTheme="minorHAnsi" w:hAnsiTheme="minorHAnsi" w:cstheme="minorHAnsi"/>
                <w:i/>
              </w:rPr>
            </w:pPr>
            <w:r w:rsidRPr="0034052E">
              <w:rPr>
                <w:rFonts w:asciiTheme="minorHAnsi" w:hAnsiTheme="minorHAnsi" w:cstheme="minorHAnsi"/>
                <w:color w:val="231F20"/>
              </w:rPr>
              <w:t>Gender</w:t>
            </w:r>
          </w:p>
        </w:tc>
        <w:tc>
          <w:tcPr>
            <w:tcW w:w="1170" w:type="dxa"/>
            <w:tcBorders>
              <w:top w:val="single" w:sz="4" w:space="0" w:color="auto"/>
            </w:tcBorders>
          </w:tcPr>
          <w:p w14:paraId="4D575320" w14:textId="77777777" w:rsidR="00DD3261" w:rsidRPr="0034052E" w:rsidRDefault="00DD3261" w:rsidP="0034052E">
            <w:pPr>
              <w:jc w:val="center"/>
              <w:rPr>
                <w:rFonts w:asciiTheme="minorHAnsi" w:hAnsiTheme="minorHAnsi" w:cstheme="minorHAnsi"/>
                <w:i/>
              </w:rPr>
            </w:pPr>
          </w:p>
        </w:tc>
        <w:tc>
          <w:tcPr>
            <w:tcW w:w="1170" w:type="dxa"/>
            <w:tcBorders>
              <w:top w:val="single" w:sz="4" w:space="0" w:color="auto"/>
            </w:tcBorders>
          </w:tcPr>
          <w:p w14:paraId="3C76C24F" w14:textId="77777777" w:rsidR="00DD3261" w:rsidRPr="0034052E" w:rsidRDefault="00DD3261" w:rsidP="0034052E">
            <w:pPr>
              <w:jc w:val="center"/>
              <w:rPr>
                <w:rFonts w:asciiTheme="minorHAnsi" w:hAnsiTheme="minorHAnsi" w:cstheme="minorHAnsi"/>
                <w:i/>
              </w:rPr>
            </w:pPr>
          </w:p>
        </w:tc>
        <w:tc>
          <w:tcPr>
            <w:tcW w:w="1170" w:type="dxa"/>
            <w:tcBorders>
              <w:top w:val="single" w:sz="4" w:space="0" w:color="auto"/>
            </w:tcBorders>
          </w:tcPr>
          <w:p w14:paraId="23F03348" w14:textId="77777777" w:rsidR="00DD3261" w:rsidRPr="0034052E" w:rsidRDefault="00DD3261" w:rsidP="0034052E">
            <w:pPr>
              <w:jc w:val="center"/>
              <w:rPr>
                <w:rFonts w:asciiTheme="minorHAnsi" w:hAnsiTheme="minorHAnsi" w:cstheme="minorHAnsi"/>
                <w:i/>
              </w:rPr>
            </w:pPr>
          </w:p>
        </w:tc>
      </w:tr>
      <w:tr w:rsidR="00DD3261" w:rsidRPr="0034052E" w14:paraId="32B66B32" w14:textId="50EC0BC0" w:rsidTr="00EC67AC">
        <w:tc>
          <w:tcPr>
            <w:tcW w:w="3386" w:type="dxa"/>
          </w:tcPr>
          <w:p w14:paraId="3326D810" w14:textId="7F413E06" w:rsidR="00DD3261" w:rsidRPr="0034052E" w:rsidRDefault="00DD3261" w:rsidP="00DD3261">
            <w:pPr>
              <w:ind w:left="216"/>
              <w:rPr>
                <w:rFonts w:asciiTheme="minorHAnsi" w:hAnsiTheme="minorHAnsi" w:cstheme="minorHAnsi"/>
                <w:i/>
              </w:rPr>
            </w:pPr>
            <w:r w:rsidRPr="0034052E">
              <w:rPr>
                <w:rFonts w:asciiTheme="minorHAnsi" w:hAnsiTheme="minorHAnsi" w:cstheme="minorHAnsi"/>
                <w:color w:val="231F20"/>
              </w:rPr>
              <w:t>Male</w:t>
            </w:r>
          </w:p>
        </w:tc>
        <w:tc>
          <w:tcPr>
            <w:tcW w:w="1170" w:type="dxa"/>
          </w:tcPr>
          <w:p w14:paraId="743BBC5F" w14:textId="04F5741B" w:rsidR="00DD3261" w:rsidRPr="0034052E" w:rsidRDefault="00DD3261" w:rsidP="00DD3261">
            <w:pPr>
              <w:jc w:val="center"/>
              <w:rPr>
                <w:rFonts w:asciiTheme="minorHAnsi" w:hAnsiTheme="minorHAnsi" w:cstheme="minorHAnsi"/>
                <w:i/>
              </w:rPr>
            </w:pPr>
            <w:r w:rsidRPr="0034052E">
              <w:rPr>
                <w:rFonts w:asciiTheme="minorHAnsi" w:hAnsiTheme="minorHAnsi" w:cstheme="minorHAnsi"/>
                <w:color w:val="231F20"/>
              </w:rPr>
              <w:t>4</w:t>
            </w:r>
          </w:p>
        </w:tc>
        <w:tc>
          <w:tcPr>
            <w:tcW w:w="1170" w:type="dxa"/>
          </w:tcPr>
          <w:p w14:paraId="038C0C78" w14:textId="679B4145"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5</w:t>
            </w:r>
          </w:p>
        </w:tc>
        <w:tc>
          <w:tcPr>
            <w:tcW w:w="1170" w:type="dxa"/>
          </w:tcPr>
          <w:p w14:paraId="0A8BA03E" w14:textId="3248EC8C"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0</w:t>
            </w:r>
          </w:p>
        </w:tc>
      </w:tr>
      <w:tr w:rsidR="00DD3261" w:rsidRPr="0034052E" w14:paraId="595EC8A7" w14:textId="298F15AF" w:rsidTr="00EC67AC">
        <w:tc>
          <w:tcPr>
            <w:tcW w:w="3386" w:type="dxa"/>
          </w:tcPr>
          <w:p w14:paraId="0C34D92E" w14:textId="5773D01A" w:rsidR="00DD3261" w:rsidRPr="0034052E" w:rsidRDefault="00DD3261" w:rsidP="00DD3261">
            <w:pPr>
              <w:ind w:left="216"/>
              <w:rPr>
                <w:rFonts w:asciiTheme="minorHAnsi" w:hAnsiTheme="minorHAnsi" w:cstheme="minorHAnsi"/>
                <w:i/>
              </w:rPr>
            </w:pPr>
            <w:r w:rsidRPr="0034052E">
              <w:rPr>
                <w:rFonts w:asciiTheme="minorHAnsi" w:hAnsiTheme="minorHAnsi" w:cstheme="minorHAnsi"/>
                <w:color w:val="231F20"/>
              </w:rPr>
              <w:t>Female</w:t>
            </w:r>
          </w:p>
        </w:tc>
        <w:tc>
          <w:tcPr>
            <w:tcW w:w="1170" w:type="dxa"/>
          </w:tcPr>
          <w:p w14:paraId="627C65EB" w14:textId="11035A4D" w:rsidR="00DD3261" w:rsidRPr="0034052E" w:rsidRDefault="00DD3261" w:rsidP="00DD3261">
            <w:pPr>
              <w:jc w:val="center"/>
              <w:rPr>
                <w:rFonts w:asciiTheme="minorHAnsi" w:hAnsiTheme="minorHAnsi" w:cstheme="minorHAnsi"/>
                <w:i/>
              </w:rPr>
            </w:pPr>
            <w:r w:rsidRPr="0034052E">
              <w:rPr>
                <w:rFonts w:asciiTheme="minorHAnsi" w:hAnsiTheme="minorHAnsi" w:cstheme="minorHAnsi"/>
                <w:color w:val="231F20"/>
              </w:rPr>
              <w:t>5</w:t>
            </w:r>
          </w:p>
        </w:tc>
        <w:tc>
          <w:tcPr>
            <w:tcW w:w="1170" w:type="dxa"/>
          </w:tcPr>
          <w:p w14:paraId="268491C1" w14:textId="4A23E3A2"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1</w:t>
            </w:r>
          </w:p>
        </w:tc>
        <w:tc>
          <w:tcPr>
            <w:tcW w:w="1170" w:type="dxa"/>
          </w:tcPr>
          <w:p w14:paraId="713FA606" w14:textId="32A77979"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5</w:t>
            </w:r>
          </w:p>
        </w:tc>
      </w:tr>
      <w:tr w:rsidR="00DD3261" w:rsidRPr="0034052E" w14:paraId="39C9A2B1" w14:textId="31D13103" w:rsidTr="00EC67AC">
        <w:tc>
          <w:tcPr>
            <w:tcW w:w="3386" w:type="dxa"/>
          </w:tcPr>
          <w:p w14:paraId="52E62818" w14:textId="48AC022E" w:rsidR="00DD3261" w:rsidRPr="0034052E" w:rsidRDefault="00DD3261" w:rsidP="00DD3261">
            <w:pPr>
              <w:ind w:left="216"/>
              <w:rPr>
                <w:rFonts w:asciiTheme="minorHAnsi" w:hAnsiTheme="minorHAnsi" w:cstheme="minorHAnsi"/>
                <w:i/>
              </w:rPr>
            </w:pPr>
            <w:r w:rsidRPr="0034052E">
              <w:rPr>
                <w:rFonts w:asciiTheme="minorHAnsi" w:hAnsiTheme="minorHAnsi" w:cstheme="minorHAnsi"/>
                <w:color w:val="231F20"/>
              </w:rPr>
              <w:t>Prefer not</w:t>
            </w:r>
            <w:r w:rsidRPr="0034052E">
              <w:rPr>
                <w:rFonts w:asciiTheme="minorHAnsi" w:hAnsiTheme="minorHAnsi" w:cstheme="minorHAnsi"/>
                <w:color w:val="231F20"/>
                <w:spacing w:val="26"/>
              </w:rPr>
              <w:t xml:space="preserve"> </w:t>
            </w:r>
            <w:r w:rsidRPr="0034052E">
              <w:rPr>
                <w:rFonts w:asciiTheme="minorHAnsi" w:hAnsiTheme="minorHAnsi" w:cstheme="minorHAnsi"/>
                <w:color w:val="231F20"/>
              </w:rPr>
              <w:t>to</w:t>
            </w:r>
            <w:r w:rsidRPr="0034052E">
              <w:rPr>
                <w:rFonts w:asciiTheme="minorHAnsi" w:hAnsiTheme="minorHAnsi" w:cstheme="minorHAnsi"/>
                <w:color w:val="231F20"/>
                <w:spacing w:val="13"/>
              </w:rPr>
              <w:t xml:space="preserve"> </w:t>
            </w:r>
            <w:r w:rsidRPr="0034052E">
              <w:rPr>
                <w:rFonts w:asciiTheme="minorHAnsi" w:hAnsiTheme="minorHAnsi" w:cstheme="minorHAnsi"/>
                <w:color w:val="231F20"/>
              </w:rPr>
              <w:t>say</w:t>
            </w:r>
          </w:p>
        </w:tc>
        <w:tc>
          <w:tcPr>
            <w:tcW w:w="1170" w:type="dxa"/>
          </w:tcPr>
          <w:p w14:paraId="629CF0AA" w14:textId="09DC801F" w:rsidR="00DD3261" w:rsidRPr="0034052E" w:rsidRDefault="00DD3261" w:rsidP="00DD3261">
            <w:pPr>
              <w:jc w:val="center"/>
              <w:rPr>
                <w:rFonts w:asciiTheme="minorHAnsi" w:hAnsiTheme="minorHAnsi" w:cstheme="minorHAnsi"/>
                <w:i/>
              </w:rPr>
            </w:pPr>
            <w:r w:rsidRPr="0034052E">
              <w:rPr>
                <w:rFonts w:asciiTheme="minorHAnsi" w:hAnsiTheme="minorHAnsi" w:cstheme="minorHAnsi"/>
                <w:color w:val="231F20"/>
              </w:rPr>
              <w:t>0</w:t>
            </w:r>
          </w:p>
        </w:tc>
        <w:tc>
          <w:tcPr>
            <w:tcW w:w="1170" w:type="dxa"/>
          </w:tcPr>
          <w:p w14:paraId="75CACE52" w14:textId="5DE0A972"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0</w:t>
            </w:r>
          </w:p>
        </w:tc>
        <w:tc>
          <w:tcPr>
            <w:tcW w:w="1170" w:type="dxa"/>
          </w:tcPr>
          <w:p w14:paraId="41520B3E" w14:textId="5DEBDCCA"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1</w:t>
            </w:r>
          </w:p>
        </w:tc>
      </w:tr>
      <w:tr w:rsidR="00DD3261" w:rsidRPr="0034052E" w14:paraId="02567BB2" w14:textId="03862A7C" w:rsidTr="00EC67AC">
        <w:tc>
          <w:tcPr>
            <w:tcW w:w="3386" w:type="dxa"/>
          </w:tcPr>
          <w:p w14:paraId="61BD59BC" w14:textId="6B2BDDD5" w:rsidR="00DD3261" w:rsidRPr="0034052E" w:rsidRDefault="00DD3261" w:rsidP="00DD3261">
            <w:pPr>
              <w:rPr>
                <w:rFonts w:asciiTheme="minorHAnsi" w:hAnsiTheme="minorHAnsi" w:cstheme="minorHAnsi"/>
                <w:i/>
              </w:rPr>
            </w:pPr>
            <w:r w:rsidRPr="0034052E">
              <w:rPr>
                <w:rFonts w:asciiTheme="minorHAnsi" w:hAnsiTheme="minorHAnsi" w:cstheme="minorHAnsi"/>
                <w:color w:val="231F20"/>
              </w:rPr>
              <w:t>Employment status</w:t>
            </w:r>
          </w:p>
        </w:tc>
        <w:tc>
          <w:tcPr>
            <w:tcW w:w="1170" w:type="dxa"/>
          </w:tcPr>
          <w:p w14:paraId="38286FD1" w14:textId="77777777" w:rsidR="00DD3261" w:rsidRPr="0034052E" w:rsidRDefault="00DD3261" w:rsidP="00DD3261">
            <w:pPr>
              <w:jc w:val="center"/>
              <w:rPr>
                <w:rFonts w:asciiTheme="minorHAnsi" w:hAnsiTheme="minorHAnsi" w:cstheme="minorHAnsi"/>
                <w:i/>
              </w:rPr>
            </w:pPr>
          </w:p>
        </w:tc>
        <w:tc>
          <w:tcPr>
            <w:tcW w:w="1170" w:type="dxa"/>
          </w:tcPr>
          <w:p w14:paraId="1DEBB531" w14:textId="77777777" w:rsidR="00DD3261" w:rsidRPr="0034052E" w:rsidRDefault="00DD3261" w:rsidP="00DD3261">
            <w:pPr>
              <w:jc w:val="center"/>
              <w:rPr>
                <w:rFonts w:asciiTheme="minorHAnsi" w:hAnsiTheme="minorHAnsi" w:cstheme="minorHAnsi"/>
                <w:i/>
              </w:rPr>
            </w:pPr>
          </w:p>
        </w:tc>
        <w:tc>
          <w:tcPr>
            <w:tcW w:w="1170" w:type="dxa"/>
          </w:tcPr>
          <w:p w14:paraId="4D188C2C" w14:textId="77777777" w:rsidR="00DD3261" w:rsidRPr="0034052E" w:rsidRDefault="00DD3261" w:rsidP="00DD3261">
            <w:pPr>
              <w:jc w:val="center"/>
              <w:rPr>
                <w:rFonts w:asciiTheme="minorHAnsi" w:hAnsiTheme="minorHAnsi" w:cstheme="minorHAnsi"/>
                <w:i/>
              </w:rPr>
            </w:pPr>
          </w:p>
        </w:tc>
      </w:tr>
      <w:tr w:rsidR="00DD3261" w:rsidRPr="0034052E" w14:paraId="1FCF85BB" w14:textId="41C64582" w:rsidTr="00EC67AC">
        <w:tc>
          <w:tcPr>
            <w:tcW w:w="3386" w:type="dxa"/>
          </w:tcPr>
          <w:p w14:paraId="193A141F" w14:textId="0CEA138B" w:rsidR="00DD3261" w:rsidRPr="0034052E" w:rsidRDefault="00DD3261" w:rsidP="00DD3261">
            <w:pPr>
              <w:ind w:left="216"/>
              <w:rPr>
                <w:rFonts w:asciiTheme="minorHAnsi" w:hAnsiTheme="minorHAnsi" w:cstheme="minorHAnsi"/>
                <w:i/>
              </w:rPr>
            </w:pPr>
            <w:r w:rsidRPr="0034052E">
              <w:rPr>
                <w:rFonts w:asciiTheme="minorHAnsi" w:hAnsiTheme="minorHAnsi" w:cstheme="minorHAnsi"/>
                <w:color w:val="231F20"/>
              </w:rPr>
              <w:t>Student</w:t>
            </w:r>
          </w:p>
        </w:tc>
        <w:tc>
          <w:tcPr>
            <w:tcW w:w="1170" w:type="dxa"/>
          </w:tcPr>
          <w:p w14:paraId="6422A2E1" w14:textId="0AFC62FD" w:rsidR="00DD3261" w:rsidRPr="0034052E" w:rsidRDefault="00DD3261" w:rsidP="00DD3261">
            <w:pPr>
              <w:jc w:val="center"/>
              <w:rPr>
                <w:rFonts w:asciiTheme="minorHAnsi" w:hAnsiTheme="minorHAnsi" w:cstheme="minorHAnsi"/>
                <w:i/>
              </w:rPr>
            </w:pPr>
            <w:r w:rsidRPr="0034052E">
              <w:rPr>
                <w:rFonts w:asciiTheme="minorHAnsi" w:hAnsiTheme="minorHAnsi" w:cstheme="minorHAnsi"/>
                <w:color w:val="231F20"/>
              </w:rPr>
              <w:t>3</w:t>
            </w:r>
          </w:p>
        </w:tc>
        <w:tc>
          <w:tcPr>
            <w:tcW w:w="1170" w:type="dxa"/>
          </w:tcPr>
          <w:p w14:paraId="797FB6AA" w14:textId="0ED17453"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6</w:t>
            </w:r>
          </w:p>
        </w:tc>
        <w:tc>
          <w:tcPr>
            <w:tcW w:w="1170" w:type="dxa"/>
          </w:tcPr>
          <w:p w14:paraId="6E6557AD" w14:textId="3C821650"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5</w:t>
            </w:r>
          </w:p>
        </w:tc>
      </w:tr>
      <w:tr w:rsidR="00DD3261" w:rsidRPr="0034052E" w14:paraId="65F42705" w14:textId="40E184AE" w:rsidTr="00EC67AC">
        <w:tc>
          <w:tcPr>
            <w:tcW w:w="3386" w:type="dxa"/>
          </w:tcPr>
          <w:p w14:paraId="1B4B4C69" w14:textId="0F6E2CD3" w:rsidR="00DD3261" w:rsidRPr="0034052E" w:rsidRDefault="00DD3261" w:rsidP="00DD3261">
            <w:pPr>
              <w:ind w:left="216"/>
              <w:rPr>
                <w:rFonts w:asciiTheme="minorHAnsi" w:hAnsiTheme="minorHAnsi" w:cstheme="minorHAnsi"/>
                <w:i/>
              </w:rPr>
            </w:pPr>
            <w:r w:rsidRPr="0034052E">
              <w:rPr>
                <w:rFonts w:asciiTheme="minorHAnsi" w:hAnsiTheme="minorHAnsi" w:cstheme="minorHAnsi"/>
                <w:color w:val="231F20"/>
              </w:rPr>
              <w:t>Staff</w:t>
            </w:r>
            <w:r w:rsidRPr="0034052E">
              <w:rPr>
                <w:rFonts w:asciiTheme="minorHAnsi" w:hAnsiTheme="minorHAnsi" w:cstheme="minorHAnsi"/>
                <w:color w:val="231F20"/>
                <w:spacing w:val="13"/>
              </w:rPr>
              <w:t xml:space="preserve"> </w:t>
            </w:r>
            <w:r w:rsidRPr="0034052E">
              <w:rPr>
                <w:rFonts w:asciiTheme="minorHAnsi" w:hAnsiTheme="minorHAnsi" w:cstheme="minorHAnsi"/>
                <w:color w:val="231F20"/>
              </w:rPr>
              <w:t>member</w:t>
            </w:r>
          </w:p>
        </w:tc>
        <w:tc>
          <w:tcPr>
            <w:tcW w:w="1170" w:type="dxa"/>
          </w:tcPr>
          <w:p w14:paraId="32BF0A1F" w14:textId="10BA54E0" w:rsidR="00DD3261" w:rsidRPr="0034052E" w:rsidRDefault="00DD3261" w:rsidP="00DD3261">
            <w:pPr>
              <w:jc w:val="center"/>
              <w:rPr>
                <w:rFonts w:asciiTheme="minorHAnsi" w:hAnsiTheme="minorHAnsi" w:cstheme="minorHAnsi"/>
                <w:i/>
              </w:rPr>
            </w:pPr>
            <w:r w:rsidRPr="0034052E">
              <w:rPr>
                <w:rFonts w:asciiTheme="minorHAnsi" w:hAnsiTheme="minorHAnsi" w:cstheme="minorHAnsi"/>
                <w:color w:val="231F20"/>
              </w:rPr>
              <w:t>6</w:t>
            </w:r>
          </w:p>
        </w:tc>
        <w:tc>
          <w:tcPr>
            <w:tcW w:w="1170" w:type="dxa"/>
          </w:tcPr>
          <w:p w14:paraId="28243A57" w14:textId="14685BF0"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iCs/>
              </w:rPr>
              <w:t>0</w:t>
            </w:r>
          </w:p>
        </w:tc>
        <w:tc>
          <w:tcPr>
            <w:tcW w:w="1170" w:type="dxa"/>
          </w:tcPr>
          <w:p w14:paraId="26ABD25E" w14:textId="659EC83D"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1</w:t>
            </w:r>
          </w:p>
        </w:tc>
      </w:tr>
      <w:tr w:rsidR="00DD3261" w:rsidRPr="0034052E" w14:paraId="79E857AE" w14:textId="28B21ABE" w:rsidTr="00EC67AC">
        <w:tc>
          <w:tcPr>
            <w:tcW w:w="3386" w:type="dxa"/>
          </w:tcPr>
          <w:p w14:paraId="12C8F121" w14:textId="5756CE05" w:rsidR="00DD3261" w:rsidRPr="0034052E" w:rsidRDefault="00DD3261" w:rsidP="00DD3261">
            <w:pPr>
              <w:rPr>
                <w:rFonts w:asciiTheme="minorHAnsi" w:hAnsiTheme="minorHAnsi" w:cstheme="minorHAnsi"/>
                <w:i/>
              </w:rPr>
            </w:pPr>
            <w:r w:rsidRPr="0034052E">
              <w:rPr>
                <w:rFonts w:asciiTheme="minorHAnsi" w:hAnsiTheme="minorHAnsi" w:cstheme="minorHAnsi"/>
                <w:color w:val="231F20"/>
              </w:rPr>
              <w:t>Highest education</w:t>
            </w:r>
          </w:p>
        </w:tc>
        <w:tc>
          <w:tcPr>
            <w:tcW w:w="1170" w:type="dxa"/>
          </w:tcPr>
          <w:p w14:paraId="41D74113" w14:textId="77777777" w:rsidR="00DD3261" w:rsidRPr="0034052E" w:rsidRDefault="00DD3261" w:rsidP="00DD3261">
            <w:pPr>
              <w:jc w:val="center"/>
              <w:rPr>
                <w:rFonts w:asciiTheme="minorHAnsi" w:hAnsiTheme="minorHAnsi" w:cstheme="minorHAnsi"/>
                <w:i/>
              </w:rPr>
            </w:pPr>
          </w:p>
        </w:tc>
        <w:tc>
          <w:tcPr>
            <w:tcW w:w="1170" w:type="dxa"/>
          </w:tcPr>
          <w:p w14:paraId="4F1A0608" w14:textId="77777777" w:rsidR="00DD3261" w:rsidRPr="0034052E" w:rsidRDefault="00DD3261" w:rsidP="00DD3261">
            <w:pPr>
              <w:jc w:val="center"/>
              <w:rPr>
                <w:rFonts w:asciiTheme="minorHAnsi" w:hAnsiTheme="minorHAnsi" w:cstheme="minorHAnsi"/>
                <w:i/>
              </w:rPr>
            </w:pPr>
          </w:p>
        </w:tc>
        <w:tc>
          <w:tcPr>
            <w:tcW w:w="1170" w:type="dxa"/>
          </w:tcPr>
          <w:p w14:paraId="53B8C683" w14:textId="77777777" w:rsidR="00DD3261" w:rsidRPr="0034052E" w:rsidRDefault="00DD3261" w:rsidP="00DD3261">
            <w:pPr>
              <w:jc w:val="center"/>
              <w:rPr>
                <w:rFonts w:asciiTheme="minorHAnsi" w:hAnsiTheme="minorHAnsi" w:cstheme="minorHAnsi"/>
                <w:i/>
              </w:rPr>
            </w:pPr>
          </w:p>
        </w:tc>
      </w:tr>
      <w:tr w:rsidR="00DD3261" w:rsidRPr="0034052E" w14:paraId="3F7EC3BA" w14:textId="72A4611C" w:rsidTr="00EC67AC">
        <w:tc>
          <w:tcPr>
            <w:tcW w:w="3386" w:type="dxa"/>
          </w:tcPr>
          <w:p w14:paraId="35366FCE" w14:textId="1494DB6A" w:rsidR="00DD3261" w:rsidRPr="0034052E" w:rsidRDefault="00DD3261" w:rsidP="00DD3261">
            <w:pPr>
              <w:ind w:left="216"/>
              <w:rPr>
                <w:rFonts w:asciiTheme="minorHAnsi" w:hAnsiTheme="minorHAnsi" w:cstheme="minorHAnsi"/>
                <w:i/>
              </w:rPr>
            </w:pPr>
            <w:r w:rsidRPr="0034052E">
              <w:rPr>
                <w:rFonts w:asciiTheme="minorHAnsi" w:hAnsiTheme="minorHAnsi" w:cstheme="minorHAnsi"/>
                <w:color w:val="231F20"/>
              </w:rPr>
              <w:t>GCSE</w:t>
            </w:r>
          </w:p>
        </w:tc>
        <w:tc>
          <w:tcPr>
            <w:tcW w:w="1170" w:type="dxa"/>
          </w:tcPr>
          <w:p w14:paraId="046C0815" w14:textId="50E1BC7E" w:rsidR="00DD3261" w:rsidRPr="0034052E" w:rsidRDefault="00DD3261" w:rsidP="00DD3261">
            <w:pPr>
              <w:jc w:val="center"/>
              <w:rPr>
                <w:rFonts w:asciiTheme="minorHAnsi" w:hAnsiTheme="minorHAnsi" w:cstheme="minorHAnsi"/>
                <w:i/>
              </w:rPr>
            </w:pPr>
            <w:r w:rsidRPr="0034052E">
              <w:rPr>
                <w:rFonts w:asciiTheme="minorHAnsi" w:hAnsiTheme="minorHAnsi" w:cstheme="minorHAnsi"/>
                <w:color w:val="231F20"/>
              </w:rPr>
              <w:t>0</w:t>
            </w:r>
          </w:p>
        </w:tc>
        <w:tc>
          <w:tcPr>
            <w:tcW w:w="1170" w:type="dxa"/>
          </w:tcPr>
          <w:p w14:paraId="537505B3" w14:textId="029BBA1E"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0</w:t>
            </w:r>
          </w:p>
        </w:tc>
        <w:tc>
          <w:tcPr>
            <w:tcW w:w="1170" w:type="dxa"/>
          </w:tcPr>
          <w:p w14:paraId="272E60FD" w14:textId="229AB770"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0</w:t>
            </w:r>
          </w:p>
        </w:tc>
      </w:tr>
      <w:tr w:rsidR="00DD3261" w:rsidRPr="0034052E" w14:paraId="3CDC94AC" w14:textId="394BA074" w:rsidTr="00EC67AC">
        <w:tc>
          <w:tcPr>
            <w:tcW w:w="3386" w:type="dxa"/>
          </w:tcPr>
          <w:p w14:paraId="7B341039" w14:textId="7F0915D8" w:rsidR="00DD3261" w:rsidRPr="0034052E" w:rsidRDefault="00DD3261" w:rsidP="00DD3261">
            <w:pPr>
              <w:ind w:left="216"/>
              <w:rPr>
                <w:rFonts w:asciiTheme="minorHAnsi" w:hAnsiTheme="minorHAnsi" w:cstheme="minorHAnsi"/>
                <w:i/>
              </w:rPr>
            </w:pPr>
            <w:r w:rsidRPr="0034052E">
              <w:rPr>
                <w:rFonts w:asciiTheme="minorHAnsi" w:hAnsiTheme="minorHAnsi" w:cstheme="minorHAnsi"/>
                <w:color w:val="231F20"/>
              </w:rPr>
              <w:t>Further/vocational</w:t>
            </w:r>
            <w:r w:rsidRPr="0034052E">
              <w:rPr>
                <w:rFonts w:asciiTheme="minorHAnsi" w:hAnsiTheme="minorHAnsi" w:cstheme="minorHAnsi"/>
                <w:color w:val="231F20"/>
                <w:spacing w:val="13"/>
              </w:rPr>
              <w:t xml:space="preserve"> </w:t>
            </w:r>
            <w:r w:rsidRPr="0034052E">
              <w:rPr>
                <w:rFonts w:asciiTheme="minorHAnsi" w:hAnsiTheme="minorHAnsi" w:cstheme="minorHAnsi"/>
                <w:color w:val="231F20"/>
              </w:rPr>
              <w:t>education</w:t>
            </w:r>
          </w:p>
        </w:tc>
        <w:tc>
          <w:tcPr>
            <w:tcW w:w="1170" w:type="dxa"/>
          </w:tcPr>
          <w:p w14:paraId="175F44BC" w14:textId="1A980B23" w:rsidR="00DD3261" w:rsidRPr="0034052E" w:rsidRDefault="00DD3261" w:rsidP="00DD3261">
            <w:pPr>
              <w:jc w:val="center"/>
              <w:rPr>
                <w:rFonts w:asciiTheme="minorHAnsi" w:hAnsiTheme="minorHAnsi" w:cstheme="minorHAnsi"/>
                <w:i/>
              </w:rPr>
            </w:pPr>
            <w:r w:rsidRPr="0034052E">
              <w:rPr>
                <w:rFonts w:asciiTheme="minorHAnsi" w:hAnsiTheme="minorHAnsi" w:cstheme="minorHAnsi"/>
                <w:color w:val="231F20"/>
              </w:rPr>
              <w:t>1</w:t>
            </w:r>
          </w:p>
        </w:tc>
        <w:tc>
          <w:tcPr>
            <w:tcW w:w="1170" w:type="dxa"/>
          </w:tcPr>
          <w:p w14:paraId="0629B75D" w14:textId="2B3FBFA8"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5</w:t>
            </w:r>
          </w:p>
        </w:tc>
        <w:tc>
          <w:tcPr>
            <w:tcW w:w="1170" w:type="dxa"/>
          </w:tcPr>
          <w:p w14:paraId="2557541D" w14:textId="247C1A3B"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4</w:t>
            </w:r>
          </w:p>
        </w:tc>
      </w:tr>
      <w:tr w:rsidR="00DD3261" w:rsidRPr="0034052E" w14:paraId="3BBBB814" w14:textId="2242AB70" w:rsidTr="00EC67AC">
        <w:tc>
          <w:tcPr>
            <w:tcW w:w="3386" w:type="dxa"/>
          </w:tcPr>
          <w:p w14:paraId="15B490FA" w14:textId="55F0075E" w:rsidR="00DD3261" w:rsidRPr="0034052E" w:rsidRDefault="00DD3261" w:rsidP="00DD3261">
            <w:pPr>
              <w:ind w:left="216"/>
              <w:rPr>
                <w:rFonts w:asciiTheme="minorHAnsi" w:hAnsiTheme="minorHAnsi" w:cstheme="minorHAnsi"/>
                <w:i/>
              </w:rPr>
            </w:pPr>
            <w:r w:rsidRPr="0034052E">
              <w:rPr>
                <w:rFonts w:asciiTheme="minorHAnsi" w:hAnsiTheme="minorHAnsi" w:cstheme="minorHAnsi"/>
                <w:color w:val="231F20"/>
              </w:rPr>
              <w:t>Higher</w:t>
            </w:r>
            <w:r w:rsidRPr="0034052E">
              <w:rPr>
                <w:rFonts w:asciiTheme="minorHAnsi" w:hAnsiTheme="minorHAnsi" w:cstheme="minorHAnsi"/>
                <w:color w:val="231F20"/>
                <w:spacing w:val="13"/>
              </w:rPr>
              <w:t xml:space="preserve"> </w:t>
            </w:r>
            <w:r w:rsidRPr="0034052E">
              <w:rPr>
                <w:rFonts w:asciiTheme="minorHAnsi" w:hAnsiTheme="minorHAnsi" w:cstheme="minorHAnsi"/>
                <w:color w:val="231F20"/>
              </w:rPr>
              <w:t>education</w:t>
            </w:r>
          </w:p>
        </w:tc>
        <w:tc>
          <w:tcPr>
            <w:tcW w:w="1170" w:type="dxa"/>
          </w:tcPr>
          <w:p w14:paraId="4B2A95A5" w14:textId="74579030" w:rsidR="00DD3261" w:rsidRPr="0034052E" w:rsidRDefault="00DD3261" w:rsidP="00DD3261">
            <w:pPr>
              <w:jc w:val="center"/>
              <w:rPr>
                <w:rFonts w:asciiTheme="minorHAnsi" w:hAnsiTheme="minorHAnsi" w:cstheme="minorHAnsi"/>
                <w:i/>
              </w:rPr>
            </w:pPr>
            <w:r w:rsidRPr="0034052E">
              <w:rPr>
                <w:rFonts w:asciiTheme="minorHAnsi" w:hAnsiTheme="minorHAnsi" w:cstheme="minorHAnsi"/>
                <w:color w:val="231F20"/>
              </w:rPr>
              <w:t>1</w:t>
            </w:r>
          </w:p>
        </w:tc>
        <w:tc>
          <w:tcPr>
            <w:tcW w:w="1170" w:type="dxa"/>
          </w:tcPr>
          <w:p w14:paraId="12A3EF98" w14:textId="47A850B2"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1</w:t>
            </w:r>
          </w:p>
        </w:tc>
        <w:tc>
          <w:tcPr>
            <w:tcW w:w="1170" w:type="dxa"/>
          </w:tcPr>
          <w:p w14:paraId="72B7A56D" w14:textId="48071B68"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0</w:t>
            </w:r>
          </w:p>
        </w:tc>
      </w:tr>
      <w:tr w:rsidR="00DD3261" w:rsidRPr="0034052E" w14:paraId="1C68B20C" w14:textId="0A523A37" w:rsidTr="00EC67AC">
        <w:tc>
          <w:tcPr>
            <w:tcW w:w="3386" w:type="dxa"/>
            <w:tcBorders>
              <w:bottom w:val="single" w:sz="4" w:space="0" w:color="auto"/>
            </w:tcBorders>
          </w:tcPr>
          <w:p w14:paraId="1809CC6E" w14:textId="5E4388FB" w:rsidR="00DD3261" w:rsidRPr="0034052E" w:rsidRDefault="00DD3261" w:rsidP="00DD3261">
            <w:pPr>
              <w:ind w:left="216"/>
              <w:rPr>
                <w:rFonts w:asciiTheme="minorHAnsi" w:hAnsiTheme="minorHAnsi" w:cstheme="minorHAnsi"/>
                <w:i/>
              </w:rPr>
            </w:pPr>
            <w:r w:rsidRPr="0034052E">
              <w:rPr>
                <w:rFonts w:asciiTheme="minorHAnsi" w:hAnsiTheme="minorHAnsi" w:cstheme="minorHAnsi"/>
                <w:color w:val="231F20"/>
              </w:rPr>
              <w:t>Postgraduate</w:t>
            </w:r>
            <w:r w:rsidRPr="0034052E">
              <w:rPr>
                <w:rFonts w:asciiTheme="minorHAnsi" w:hAnsiTheme="minorHAnsi" w:cstheme="minorHAnsi"/>
                <w:color w:val="231F20"/>
                <w:spacing w:val="13"/>
              </w:rPr>
              <w:t xml:space="preserve"> </w:t>
            </w:r>
            <w:r w:rsidRPr="0034052E">
              <w:rPr>
                <w:rFonts w:asciiTheme="minorHAnsi" w:hAnsiTheme="minorHAnsi" w:cstheme="minorHAnsi"/>
                <w:color w:val="231F20"/>
              </w:rPr>
              <w:t>degree</w:t>
            </w:r>
          </w:p>
        </w:tc>
        <w:tc>
          <w:tcPr>
            <w:tcW w:w="1170" w:type="dxa"/>
            <w:tcBorders>
              <w:bottom w:val="single" w:sz="4" w:space="0" w:color="auto"/>
            </w:tcBorders>
          </w:tcPr>
          <w:p w14:paraId="4AF46237" w14:textId="5FEAF5A6" w:rsidR="00DD3261" w:rsidRPr="0034052E" w:rsidRDefault="00DD3261" w:rsidP="00DD3261">
            <w:pPr>
              <w:jc w:val="center"/>
              <w:rPr>
                <w:rFonts w:asciiTheme="minorHAnsi" w:hAnsiTheme="minorHAnsi" w:cstheme="minorHAnsi"/>
                <w:i/>
              </w:rPr>
            </w:pPr>
            <w:r w:rsidRPr="0034052E">
              <w:rPr>
                <w:rFonts w:asciiTheme="minorHAnsi" w:hAnsiTheme="minorHAnsi" w:cstheme="minorHAnsi"/>
                <w:color w:val="231F20"/>
              </w:rPr>
              <w:t>7</w:t>
            </w:r>
          </w:p>
        </w:tc>
        <w:tc>
          <w:tcPr>
            <w:tcW w:w="1170" w:type="dxa"/>
            <w:tcBorders>
              <w:bottom w:val="single" w:sz="4" w:space="0" w:color="auto"/>
            </w:tcBorders>
          </w:tcPr>
          <w:p w14:paraId="37DA459E" w14:textId="1F2CA424"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0</w:t>
            </w:r>
          </w:p>
        </w:tc>
        <w:tc>
          <w:tcPr>
            <w:tcW w:w="1170" w:type="dxa"/>
            <w:tcBorders>
              <w:bottom w:val="single" w:sz="4" w:space="0" w:color="auto"/>
            </w:tcBorders>
          </w:tcPr>
          <w:p w14:paraId="0F900DF3" w14:textId="53B333AE" w:rsidR="00DD3261" w:rsidRPr="0034052E" w:rsidRDefault="00DD3261" w:rsidP="00DD3261">
            <w:pPr>
              <w:jc w:val="center"/>
              <w:rPr>
                <w:rFonts w:asciiTheme="minorHAnsi" w:hAnsiTheme="minorHAnsi" w:cstheme="minorHAnsi"/>
                <w:color w:val="231F20"/>
              </w:rPr>
            </w:pPr>
            <w:r w:rsidRPr="0034052E">
              <w:rPr>
                <w:rFonts w:asciiTheme="minorHAnsi" w:hAnsiTheme="minorHAnsi" w:cstheme="minorHAnsi"/>
                <w:color w:val="231F20"/>
              </w:rPr>
              <w:t>2</w:t>
            </w:r>
          </w:p>
        </w:tc>
      </w:tr>
    </w:tbl>
    <w:p w14:paraId="126E7BE7" w14:textId="17F1E6BE" w:rsidR="00DD3261" w:rsidRDefault="0034052E" w:rsidP="00DD3261">
      <w:pPr>
        <w:spacing w:before="240"/>
        <w:rPr>
          <w:rFonts w:asciiTheme="minorHAnsi" w:hAnsiTheme="minorHAnsi" w:cstheme="minorHAnsi"/>
        </w:rPr>
      </w:pPr>
      <w:r w:rsidRPr="0034052E">
        <w:rPr>
          <w:rFonts w:asciiTheme="minorHAnsi" w:hAnsiTheme="minorHAnsi" w:cstheme="minorHAnsi"/>
          <w:i/>
          <w:iCs/>
        </w:rPr>
        <w:t>Note.</w:t>
      </w:r>
      <w:r w:rsidRPr="0034052E">
        <w:rPr>
          <w:rFonts w:asciiTheme="minorHAnsi" w:hAnsiTheme="minorHAnsi" w:cstheme="minorHAnsi"/>
        </w:rPr>
        <w:t xml:space="preserve"> GCSE = </w:t>
      </w:r>
      <w:r w:rsidR="008B782B">
        <w:rPr>
          <w:rFonts w:asciiTheme="minorHAnsi" w:hAnsiTheme="minorHAnsi" w:cstheme="minorHAnsi"/>
        </w:rPr>
        <w:t>G</w:t>
      </w:r>
      <w:r w:rsidRPr="0034052E">
        <w:rPr>
          <w:rFonts w:asciiTheme="minorHAnsi" w:hAnsiTheme="minorHAnsi" w:cstheme="minorHAnsi"/>
        </w:rPr>
        <w:t>eneral certificate of secondary education.</w:t>
      </w:r>
    </w:p>
    <w:p w14:paraId="362DD0D4" w14:textId="77777777" w:rsidR="00DD3261" w:rsidRDefault="00DD3261">
      <w:pPr>
        <w:widowControl/>
        <w:autoSpaceDE/>
        <w:autoSpaceDN/>
        <w:spacing w:after="160" w:line="259" w:lineRule="auto"/>
        <w:rPr>
          <w:rFonts w:asciiTheme="minorHAnsi" w:hAnsiTheme="minorHAnsi" w:cstheme="minorHAnsi"/>
        </w:rPr>
      </w:pPr>
      <w:r>
        <w:rPr>
          <w:rFonts w:asciiTheme="minorHAnsi" w:hAnsiTheme="minorHAnsi" w:cstheme="minorHAnsi"/>
        </w:rPr>
        <w:br w:type="page"/>
      </w:r>
    </w:p>
    <w:p w14:paraId="3C062548" w14:textId="77777777" w:rsidR="0034052E" w:rsidRPr="0034052E" w:rsidRDefault="0034052E" w:rsidP="0034052E">
      <w:pPr>
        <w:pStyle w:val="a3"/>
        <w:spacing w:line="480" w:lineRule="auto"/>
        <w:rPr>
          <w:rFonts w:asciiTheme="minorHAnsi" w:hAnsiTheme="minorHAnsi" w:cstheme="minorHAnsi"/>
          <w:b/>
          <w:bCs/>
          <w:sz w:val="22"/>
          <w:szCs w:val="22"/>
        </w:rPr>
      </w:pPr>
      <w:r w:rsidRPr="0034052E">
        <w:rPr>
          <w:rFonts w:asciiTheme="minorHAnsi" w:hAnsiTheme="minorHAnsi" w:cstheme="minorHAnsi"/>
          <w:b/>
          <w:bCs/>
          <w:color w:val="231F20"/>
          <w:sz w:val="22"/>
          <w:szCs w:val="22"/>
        </w:rPr>
        <w:lastRenderedPageBreak/>
        <w:t>Table 2</w:t>
      </w:r>
    </w:p>
    <w:p w14:paraId="52D0FCB8" w14:textId="70C97980" w:rsidR="0034052E" w:rsidRPr="0034052E" w:rsidRDefault="0034052E" w:rsidP="0034052E">
      <w:pPr>
        <w:spacing w:line="480" w:lineRule="auto"/>
        <w:rPr>
          <w:rFonts w:asciiTheme="minorHAnsi" w:hAnsiTheme="minorHAnsi" w:cstheme="minorHAnsi"/>
          <w:i/>
        </w:rPr>
      </w:pPr>
      <w:r w:rsidRPr="0034052E">
        <w:rPr>
          <w:rFonts w:asciiTheme="minorHAnsi" w:hAnsiTheme="minorHAnsi" w:cstheme="minorHAnsi"/>
          <w:i/>
          <w:color w:val="231F20"/>
        </w:rPr>
        <w:t>Focus Group Schedule</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359"/>
        <w:gridCol w:w="2875"/>
      </w:tblGrid>
      <w:tr w:rsidR="0034052E" w:rsidRPr="0034052E" w14:paraId="146F6C0A" w14:textId="77777777" w:rsidTr="00DD3261">
        <w:tc>
          <w:tcPr>
            <w:tcW w:w="3116" w:type="dxa"/>
            <w:tcBorders>
              <w:top w:val="single" w:sz="4" w:space="0" w:color="auto"/>
              <w:bottom w:val="single" w:sz="4" w:space="0" w:color="auto"/>
            </w:tcBorders>
          </w:tcPr>
          <w:p w14:paraId="4BFB6089" w14:textId="43ED0FD9" w:rsidR="0034052E" w:rsidRPr="0034052E" w:rsidRDefault="0034052E" w:rsidP="0034052E">
            <w:pPr>
              <w:jc w:val="center"/>
              <w:rPr>
                <w:rFonts w:asciiTheme="minorHAnsi" w:hAnsiTheme="minorHAnsi" w:cstheme="minorHAnsi"/>
              </w:rPr>
            </w:pPr>
            <w:r w:rsidRPr="0034052E">
              <w:rPr>
                <w:rFonts w:asciiTheme="minorHAnsi" w:hAnsiTheme="minorHAnsi" w:cstheme="minorHAnsi"/>
                <w:color w:val="231F20"/>
              </w:rPr>
              <w:t>Topic covered in focus group</w:t>
            </w:r>
          </w:p>
        </w:tc>
        <w:tc>
          <w:tcPr>
            <w:tcW w:w="3359" w:type="dxa"/>
            <w:tcBorders>
              <w:top w:val="single" w:sz="4" w:space="0" w:color="auto"/>
              <w:bottom w:val="single" w:sz="4" w:space="0" w:color="auto"/>
            </w:tcBorders>
          </w:tcPr>
          <w:p w14:paraId="05B34B6E" w14:textId="3F7E2F90" w:rsidR="0034052E" w:rsidRPr="0034052E" w:rsidRDefault="0034052E" w:rsidP="0034052E">
            <w:pPr>
              <w:jc w:val="center"/>
              <w:rPr>
                <w:rFonts w:asciiTheme="minorHAnsi" w:hAnsiTheme="minorHAnsi" w:cstheme="minorHAnsi"/>
              </w:rPr>
            </w:pPr>
            <w:r w:rsidRPr="0034052E">
              <w:rPr>
                <w:rFonts w:asciiTheme="minorHAnsi" w:hAnsiTheme="minorHAnsi" w:cstheme="minorHAnsi"/>
                <w:color w:val="231F20"/>
              </w:rPr>
              <w:t>Specific</w:t>
            </w:r>
            <w:r w:rsidRPr="0034052E">
              <w:rPr>
                <w:rFonts w:asciiTheme="minorHAnsi" w:hAnsiTheme="minorHAnsi" w:cstheme="minorHAnsi"/>
                <w:color w:val="231F20"/>
                <w:spacing w:val="13"/>
              </w:rPr>
              <w:t xml:space="preserve"> </w:t>
            </w:r>
            <w:r w:rsidRPr="0034052E">
              <w:rPr>
                <w:rFonts w:asciiTheme="minorHAnsi" w:hAnsiTheme="minorHAnsi" w:cstheme="minorHAnsi"/>
                <w:color w:val="231F20"/>
              </w:rPr>
              <w:t>question</w:t>
            </w:r>
          </w:p>
        </w:tc>
        <w:tc>
          <w:tcPr>
            <w:tcW w:w="2875" w:type="dxa"/>
            <w:tcBorders>
              <w:top w:val="single" w:sz="4" w:space="0" w:color="auto"/>
              <w:bottom w:val="single" w:sz="4" w:space="0" w:color="auto"/>
            </w:tcBorders>
          </w:tcPr>
          <w:p w14:paraId="4A615E67" w14:textId="66F37CCE" w:rsidR="0034052E" w:rsidRPr="0034052E" w:rsidRDefault="0034052E" w:rsidP="0034052E">
            <w:pPr>
              <w:jc w:val="center"/>
              <w:rPr>
                <w:rFonts w:asciiTheme="minorHAnsi" w:hAnsiTheme="minorHAnsi" w:cstheme="minorHAnsi"/>
              </w:rPr>
            </w:pPr>
            <w:r w:rsidRPr="0034052E">
              <w:rPr>
                <w:rFonts w:asciiTheme="minorHAnsi" w:hAnsiTheme="minorHAnsi" w:cstheme="minorHAnsi"/>
                <w:color w:val="231F20"/>
              </w:rPr>
              <w:t>Corresponding image</w:t>
            </w:r>
            <w:r w:rsidRPr="0034052E">
              <w:rPr>
                <w:rFonts w:asciiTheme="minorHAnsi" w:hAnsiTheme="minorHAnsi" w:cstheme="minorHAnsi"/>
                <w:color w:val="231F20"/>
                <w:spacing w:val="26"/>
              </w:rPr>
              <w:t xml:space="preserve"> </w:t>
            </w:r>
            <w:r w:rsidRPr="0034052E">
              <w:rPr>
                <w:rFonts w:asciiTheme="minorHAnsi" w:hAnsiTheme="minorHAnsi" w:cstheme="minorHAnsi"/>
                <w:color w:val="231F20"/>
              </w:rPr>
              <w:t>prompt</w:t>
            </w:r>
          </w:p>
        </w:tc>
      </w:tr>
      <w:tr w:rsidR="0034052E" w:rsidRPr="0034052E" w14:paraId="414D84CA" w14:textId="77777777" w:rsidTr="00DD3261">
        <w:tc>
          <w:tcPr>
            <w:tcW w:w="3116" w:type="dxa"/>
            <w:tcBorders>
              <w:top w:val="single" w:sz="4" w:space="0" w:color="auto"/>
            </w:tcBorders>
          </w:tcPr>
          <w:p w14:paraId="11906E36" w14:textId="32176025" w:rsidR="0034052E" w:rsidRPr="005C6575" w:rsidRDefault="0034052E" w:rsidP="0034052E">
            <w:pPr>
              <w:rPr>
                <w:rFonts w:asciiTheme="minorHAnsi" w:hAnsiTheme="minorHAnsi" w:cstheme="minorHAnsi"/>
              </w:rPr>
            </w:pPr>
            <w:r w:rsidRPr="005C6575">
              <w:rPr>
                <w:rFonts w:asciiTheme="minorHAnsi" w:hAnsiTheme="minorHAnsi" w:cstheme="minorHAnsi"/>
              </w:rPr>
              <w:t>Ice</w:t>
            </w:r>
            <w:r w:rsidR="00DD3261">
              <w:rPr>
                <w:rFonts w:asciiTheme="minorHAnsi" w:hAnsiTheme="minorHAnsi" w:cstheme="minorHAnsi"/>
              </w:rPr>
              <w:t>-</w:t>
            </w:r>
            <w:r w:rsidRPr="005C6575">
              <w:rPr>
                <w:rFonts w:asciiTheme="minorHAnsi" w:hAnsiTheme="minorHAnsi" w:cstheme="minorHAnsi"/>
              </w:rPr>
              <w:t>breaker</w:t>
            </w:r>
            <w:r w:rsidRPr="005C6575">
              <w:rPr>
                <w:rFonts w:asciiTheme="minorHAnsi" w:hAnsiTheme="minorHAnsi" w:cstheme="minorHAnsi"/>
                <w:spacing w:val="13"/>
              </w:rPr>
              <w:t xml:space="preserve"> </w:t>
            </w:r>
            <w:r w:rsidRPr="005C6575">
              <w:rPr>
                <w:rFonts w:asciiTheme="minorHAnsi" w:hAnsiTheme="minorHAnsi" w:cstheme="minorHAnsi"/>
              </w:rPr>
              <w:t>discussion</w:t>
            </w:r>
            <w:r w:rsidRPr="005C6575">
              <w:rPr>
                <w:rFonts w:asciiTheme="minorHAnsi" w:hAnsiTheme="minorHAnsi" w:cstheme="minorHAnsi"/>
              </w:rPr>
              <w:tab/>
            </w:r>
          </w:p>
        </w:tc>
        <w:tc>
          <w:tcPr>
            <w:tcW w:w="3359" w:type="dxa"/>
            <w:tcBorders>
              <w:top w:val="single" w:sz="4" w:space="0" w:color="auto"/>
            </w:tcBorders>
          </w:tcPr>
          <w:p w14:paraId="489030EC" w14:textId="0CA1E0F8" w:rsidR="0034052E" w:rsidRPr="005C6575" w:rsidRDefault="0034052E" w:rsidP="00DD3261">
            <w:pPr>
              <w:ind w:left="216" w:hanging="216"/>
              <w:rPr>
                <w:rFonts w:asciiTheme="minorHAnsi" w:hAnsiTheme="minorHAnsi" w:cstheme="minorHAnsi"/>
              </w:rPr>
            </w:pPr>
            <w:r w:rsidRPr="005C6575">
              <w:rPr>
                <w:rFonts w:asciiTheme="minorHAnsi" w:hAnsiTheme="minorHAnsi" w:cstheme="minorHAnsi"/>
              </w:rPr>
              <w:t>Tell us your name, your favorite and least favorite smartphone application.</w:t>
            </w:r>
          </w:p>
          <w:p w14:paraId="5EB197B0" w14:textId="2D5354AC" w:rsidR="0034052E" w:rsidRPr="005C6575" w:rsidRDefault="0034052E" w:rsidP="00DD3261">
            <w:pPr>
              <w:ind w:left="216" w:hanging="216"/>
              <w:rPr>
                <w:rFonts w:asciiTheme="minorHAnsi" w:hAnsiTheme="minorHAnsi" w:cstheme="minorHAnsi"/>
              </w:rPr>
            </w:pPr>
            <w:r w:rsidRPr="005C6575">
              <w:rPr>
                <w:rFonts w:asciiTheme="minorHAnsi" w:hAnsiTheme="minorHAnsi" w:cstheme="minorHAnsi"/>
              </w:rPr>
              <w:t>What patterns do you see in the types of applications we like/dislike?</w:t>
            </w:r>
          </w:p>
          <w:p w14:paraId="6CE0D865" w14:textId="5E151F7D" w:rsidR="0034052E" w:rsidRPr="005C6575" w:rsidRDefault="0034052E" w:rsidP="00DD3261">
            <w:pPr>
              <w:spacing w:after="120"/>
              <w:ind w:left="216" w:hanging="216"/>
              <w:rPr>
                <w:rFonts w:asciiTheme="minorHAnsi" w:hAnsiTheme="minorHAnsi" w:cstheme="minorHAnsi"/>
              </w:rPr>
            </w:pPr>
            <w:r w:rsidRPr="005C6575">
              <w:rPr>
                <w:rFonts w:asciiTheme="minorHAnsi" w:hAnsiTheme="minorHAnsi" w:cstheme="minorHAnsi"/>
              </w:rPr>
              <w:t>How is your behavior with your phone influenced by your favorite/least favorite apps?</w:t>
            </w:r>
          </w:p>
        </w:tc>
        <w:tc>
          <w:tcPr>
            <w:tcW w:w="2875" w:type="dxa"/>
            <w:tcBorders>
              <w:top w:val="single" w:sz="4" w:space="0" w:color="auto"/>
            </w:tcBorders>
          </w:tcPr>
          <w:p w14:paraId="08DA7F2D" w14:textId="4A951AEF" w:rsidR="0034052E" w:rsidRPr="005C6575" w:rsidRDefault="0034052E" w:rsidP="00DD3261">
            <w:pPr>
              <w:ind w:left="216" w:hanging="216"/>
              <w:rPr>
                <w:rFonts w:asciiTheme="minorHAnsi" w:hAnsiTheme="minorHAnsi" w:cstheme="minorHAnsi"/>
              </w:rPr>
            </w:pPr>
            <w:r w:rsidRPr="005C6575">
              <w:rPr>
                <w:rFonts w:asciiTheme="minorHAnsi" w:hAnsiTheme="minorHAnsi" w:cstheme="minorHAnsi"/>
              </w:rPr>
              <w:t>None</w:t>
            </w:r>
          </w:p>
        </w:tc>
      </w:tr>
      <w:tr w:rsidR="0034052E" w:rsidRPr="0034052E" w14:paraId="68F7AAFE" w14:textId="77777777" w:rsidTr="00DD3261">
        <w:tc>
          <w:tcPr>
            <w:tcW w:w="3116" w:type="dxa"/>
          </w:tcPr>
          <w:p w14:paraId="55EC1000" w14:textId="001CC2F7" w:rsidR="0034052E" w:rsidRPr="005C6575" w:rsidRDefault="0034052E" w:rsidP="0034052E">
            <w:pPr>
              <w:rPr>
                <w:rFonts w:asciiTheme="minorHAnsi" w:hAnsiTheme="minorHAnsi" w:cstheme="minorHAnsi"/>
              </w:rPr>
            </w:pPr>
            <w:r w:rsidRPr="005C6575">
              <w:rPr>
                <w:rFonts w:asciiTheme="minorHAnsi" w:hAnsiTheme="minorHAnsi" w:cstheme="minorHAnsi"/>
              </w:rPr>
              <w:t>Dependence</w:t>
            </w:r>
            <w:r w:rsidRPr="005C6575">
              <w:rPr>
                <w:rFonts w:asciiTheme="minorHAnsi" w:hAnsiTheme="minorHAnsi" w:cstheme="minorHAnsi"/>
                <w:spacing w:val="13"/>
              </w:rPr>
              <w:t xml:space="preserve"> </w:t>
            </w:r>
            <w:r w:rsidRPr="005C6575">
              <w:rPr>
                <w:rFonts w:asciiTheme="minorHAnsi" w:hAnsiTheme="minorHAnsi" w:cstheme="minorHAnsi"/>
              </w:rPr>
              <w:t>on</w:t>
            </w:r>
            <w:r w:rsidRPr="005C6575">
              <w:rPr>
                <w:rFonts w:asciiTheme="minorHAnsi" w:hAnsiTheme="minorHAnsi" w:cstheme="minorHAnsi"/>
                <w:spacing w:val="13"/>
              </w:rPr>
              <w:t xml:space="preserve"> </w:t>
            </w:r>
            <w:r w:rsidRPr="005C6575">
              <w:rPr>
                <w:rFonts w:asciiTheme="minorHAnsi" w:hAnsiTheme="minorHAnsi" w:cstheme="minorHAnsi"/>
              </w:rPr>
              <w:t>smartphones</w:t>
            </w:r>
          </w:p>
        </w:tc>
        <w:tc>
          <w:tcPr>
            <w:tcW w:w="3359" w:type="dxa"/>
          </w:tcPr>
          <w:p w14:paraId="5C2EA8F0" w14:textId="4EED1010" w:rsidR="0034052E" w:rsidRPr="005C6575" w:rsidRDefault="0034052E" w:rsidP="00DD3261">
            <w:pPr>
              <w:spacing w:after="120"/>
              <w:ind w:left="216" w:hanging="216"/>
              <w:rPr>
                <w:rFonts w:asciiTheme="minorHAnsi" w:hAnsiTheme="minorHAnsi" w:cstheme="minorHAnsi"/>
              </w:rPr>
            </w:pPr>
            <w:r w:rsidRPr="005C6575">
              <w:rPr>
                <w:rFonts w:asciiTheme="minorHAnsi" w:hAnsiTheme="minorHAnsi" w:cstheme="minorHAnsi"/>
              </w:rPr>
              <w:t>What do people think about the amount of time spent on a smartphone?</w:t>
            </w:r>
          </w:p>
        </w:tc>
        <w:tc>
          <w:tcPr>
            <w:tcW w:w="2875" w:type="dxa"/>
          </w:tcPr>
          <w:p w14:paraId="0513F055" w14:textId="2963B542" w:rsidR="0034052E" w:rsidRPr="005C6575" w:rsidRDefault="005C6575" w:rsidP="00DD3261">
            <w:pPr>
              <w:ind w:left="216" w:hanging="216"/>
              <w:rPr>
                <w:rFonts w:asciiTheme="minorHAnsi" w:hAnsiTheme="minorHAnsi" w:cstheme="minorHAnsi"/>
              </w:rPr>
            </w:pPr>
            <w:r>
              <w:rPr>
                <w:rFonts w:asciiTheme="minorHAnsi" w:hAnsiTheme="minorHAnsi" w:cstheme="minorHAnsi"/>
              </w:rPr>
              <w:t>A</w:t>
            </w:r>
            <w:r w:rsidR="0034052E" w:rsidRPr="005C6575">
              <w:rPr>
                <w:rFonts w:asciiTheme="minorHAnsi" w:hAnsiTheme="minorHAnsi" w:cstheme="minorHAnsi"/>
              </w:rPr>
              <w:t xml:space="preserve"> smartphone and a hand</w:t>
            </w:r>
          </w:p>
        </w:tc>
      </w:tr>
      <w:tr w:rsidR="0034052E" w:rsidRPr="0034052E" w14:paraId="621A5AC6" w14:textId="77777777" w:rsidTr="00DD3261">
        <w:tc>
          <w:tcPr>
            <w:tcW w:w="3116" w:type="dxa"/>
          </w:tcPr>
          <w:p w14:paraId="0067C25F" w14:textId="377A0B9E" w:rsidR="0034052E" w:rsidRPr="005C6575" w:rsidRDefault="0034052E" w:rsidP="00DD3261">
            <w:pPr>
              <w:ind w:left="216" w:hanging="216"/>
              <w:rPr>
                <w:rFonts w:asciiTheme="minorHAnsi" w:hAnsiTheme="minorHAnsi" w:cstheme="minorHAnsi"/>
              </w:rPr>
            </w:pPr>
            <w:r w:rsidRPr="005C6575">
              <w:rPr>
                <w:rFonts w:asciiTheme="minorHAnsi" w:hAnsiTheme="minorHAnsi" w:cstheme="minorHAnsi"/>
              </w:rPr>
              <w:t>Interpersonal relationships and the smartphone</w:t>
            </w:r>
          </w:p>
        </w:tc>
        <w:tc>
          <w:tcPr>
            <w:tcW w:w="3359" w:type="dxa"/>
          </w:tcPr>
          <w:p w14:paraId="27985FCD" w14:textId="5001D93D" w:rsidR="0034052E" w:rsidRPr="005C6575" w:rsidRDefault="0034052E" w:rsidP="00DD3261">
            <w:pPr>
              <w:ind w:left="216" w:hanging="216"/>
              <w:rPr>
                <w:rFonts w:asciiTheme="minorHAnsi" w:hAnsiTheme="minorHAnsi" w:cstheme="minorHAnsi"/>
              </w:rPr>
            </w:pPr>
            <w:r w:rsidRPr="005C6575">
              <w:rPr>
                <w:rFonts w:asciiTheme="minorHAnsi" w:hAnsiTheme="minorHAnsi" w:cstheme="minorHAnsi"/>
              </w:rPr>
              <w:t>How do smartphones contribute to the ways you communicate?</w:t>
            </w:r>
          </w:p>
        </w:tc>
        <w:tc>
          <w:tcPr>
            <w:tcW w:w="2875" w:type="dxa"/>
          </w:tcPr>
          <w:p w14:paraId="1B9FF22D" w14:textId="7492E134" w:rsidR="0034052E" w:rsidRPr="005C6575" w:rsidRDefault="005C6575" w:rsidP="00DD3261">
            <w:pPr>
              <w:spacing w:after="120"/>
              <w:ind w:left="216" w:hanging="216"/>
              <w:rPr>
                <w:rFonts w:asciiTheme="minorHAnsi" w:hAnsiTheme="minorHAnsi" w:cstheme="minorHAnsi"/>
              </w:rPr>
            </w:pPr>
            <w:r>
              <w:rPr>
                <w:rFonts w:asciiTheme="minorHAnsi" w:hAnsiTheme="minorHAnsi" w:cstheme="minorHAnsi"/>
              </w:rPr>
              <w:t>A</w:t>
            </w:r>
            <w:r w:rsidR="0034052E" w:rsidRPr="005C6575">
              <w:rPr>
                <w:rFonts w:asciiTheme="minorHAnsi" w:hAnsiTheme="minorHAnsi" w:cstheme="minorHAnsi"/>
              </w:rPr>
              <w:t xml:space="preserve"> romantic couple both individually looking at smartphones</w:t>
            </w:r>
          </w:p>
        </w:tc>
      </w:tr>
      <w:tr w:rsidR="0034052E" w:rsidRPr="0034052E" w14:paraId="21DF63F2" w14:textId="77777777" w:rsidTr="00DD3261">
        <w:tc>
          <w:tcPr>
            <w:tcW w:w="3116" w:type="dxa"/>
          </w:tcPr>
          <w:p w14:paraId="28194123" w14:textId="430E372F" w:rsidR="0034052E" w:rsidRPr="005C6575" w:rsidRDefault="0034052E" w:rsidP="0034052E">
            <w:pPr>
              <w:rPr>
                <w:rFonts w:asciiTheme="minorHAnsi" w:hAnsiTheme="minorHAnsi" w:cstheme="minorHAnsi"/>
              </w:rPr>
            </w:pPr>
            <w:r w:rsidRPr="005C6575">
              <w:rPr>
                <w:rFonts w:asciiTheme="minorHAnsi" w:hAnsiTheme="minorHAnsi" w:cstheme="minorHAnsi"/>
              </w:rPr>
              <w:t>Limits of</w:t>
            </w:r>
            <w:r w:rsidRPr="005C6575">
              <w:rPr>
                <w:rFonts w:asciiTheme="minorHAnsi" w:hAnsiTheme="minorHAnsi" w:cstheme="minorHAnsi"/>
                <w:spacing w:val="26"/>
              </w:rPr>
              <w:t xml:space="preserve"> </w:t>
            </w:r>
            <w:r w:rsidRPr="005C6575">
              <w:rPr>
                <w:rFonts w:asciiTheme="minorHAnsi" w:hAnsiTheme="minorHAnsi" w:cstheme="minorHAnsi"/>
              </w:rPr>
              <w:t>smartphone</w:t>
            </w:r>
            <w:r w:rsidRPr="005C6575">
              <w:rPr>
                <w:rFonts w:asciiTheme="minorHAnsi" w:hAnsiTheme="minorHAnsi" w:cstheme="minorHAnsi"/>
                <w:spacing w:val="13"/>
              </w:rPr>
              <w:t xml:space="preserve"> </w:t>
            </w:r>
            <w:r w:rsidRPr="005C6575">
              <w:rPr>
                <w:rFonts w:asciiTheme="minorHAnsi" w:hAnsiTheme="minorHAnsi" w:cstheme="minorHAnsi"/>
              </w:rPr>
              <w:t>behaviors</w:t>
            </w:r>
          </w:p>
        </w:tc>
        <w:tc>
          <w:tcPr>
            <w:tcW w:w="3359" w:type="dxa"/>
          </w:tcPr>
          <w:p w14:paraId="6BE4A212" w14:textId="367BD050" w:rsidR="0034052E" w:rsidRPr="005C6575" w:rsidRDefault="0034052E" w:rsidP="00DD3261">
            <w:pPr>
              <w:ind w:left="216" w:hanging="216"/>
              <w:rPr>
                <w:rFonts w:asciiTheme="minorHAnsi" w:hAnsiTheme="minorHAnsi" w:cstheme="minorHAnsi"/>
              </w:rPr>
            </w:pPr>
            <w:r w:rsidRPr="005C6575">
              <w:rPr>
                <w:rFonts w:asciiTheme="minorHAnsi" w:hAnsiTheme="minorHAnsi" w:cstheme="minorHAnsi"/>
              </w:rPr>
              <w:t>Can anybody think of places where mobile phones should not be used?</w:t>
            </w:r>
          </w:p>
        </w:tc>
        <w:tc>
          <w:tcPr>
            <w:tcW w:w="2875" w:type="dxa"/>
          </w:tcPr>
          <w:p w14:paraId="3D2A7BE2" w14:textId="257BFE21" w:rsidR="0034052E" w:rsidRPr="005C6575" w:rsidRDefault="0034052E" w:rsidP="00DD3261">
            <w:pPr>
              <w:spacing w:after="120"/>
              <w:ind w:left="216" w:hanging="216"/>
              <w:rPr>
                <w:rFonts w:asciiTheme="minorHAnsi" w:hAnsiTheme="minorHAnsi" w:cstheme="minorHAnsi"/>
              </w:rPr>
            </w:pPr>
            <w:r w:rsidRPr="005C6575">
              <w:rPr>
                <w:rFonts w:asciiTheme="minorHAnsi" w:hAnsiTheme="minorHAnsi" w:cstheme="minorHAnsi"/>
              </w:rPr>
              <w:t>Group of commuters individually using smartphones</w:t>
            </w:r>
            <w:r w:rsidR="005C6575">
              <w:rPr>
                <w:rFonts w:asciiTheme="minorHAnsi" w:hAnsiTheme="minorHAnsi" w:cstheme="minorHAnsi"/>
              </w:rPr>
              <w:t>;</w:t>
            </w:r>
            <w:r w:rsidRPr="005C6575">
              <w:rPr>
                <w:rFonts w:asciiTheme="minorHAnsi" w:hAnsiTheme="minorHAnsi" w:cstheme="minorHAnsi"/>
              </w:rPr>
              <w:t xml:space="preserve"> </w:t>
            </w:r>
            <w:r w:rsidR="005C6575">
              <w:rPr>
                <w:rFonts w:asciiTheme="minorHAnsi" w:hAnsiTheme="minorHAnsi" w:cstheme="minorHAnsi"/>
              </w:rPr>
              <w:t xml:space="preserve">a </w:t>
            </w:r>
            <w:r w:rsidRPr="005C6575">
              <w:rPr>
                <w:rFonts w:asciiTheme="minorHAnsi" w:hAnsiTheme="minorHAnsi" w:cstheme="minorHAnsi"/>
              </w:rPr>
              <w:t xml:space="preserve">smartphone </w:t>
            </w:r>
            <w:r w:rsidR="005C6575">
              <w:rPr>
                <w:rFonts w:asciiTheme="minorHAnsi" w:hAnsiTheme="minorHAnsi" w:cstheme="minorHAnsi"/>
              </w:rPr>
              <w:t xml:space="preserve">set </w:t>
            </w:r>
            <w:r w:rsidRPr="005C6575">
              <w:rPr>
                <w:rFonts w:asciiTheme="minorHAnsi" w:hAnsiTheme="minorHAnsi" w:cstheme="minorHAnsi"/>
              </w:rPr>
              <w:t>in a library, in a cinema</w:t>
            </w:r>
          </w:p>
        </w:tc>
      </w:tr>
      <w:tr w:rsidR="0034052E" w:rsidRPr="0034052E" w14:paraId="0FA0A9B2" w14:textId="77777777" w:rsidTr="00DD3261">
        <w:tc>
          <w:tcPr>
            <w:tcW w:w="3116" w:type="dxa"/>
          </w:tcPr>
          <w:p w14:paraId="120A0266" w14:textId="16985B6A" w:rsidR="0034052E" w:rsidRPr="005C6575" w:rsidRDefault="0034052E" w:rsidP="0034052E">
            <w:pPr>
              <w:rPr>
                <w:rFonts w:asciiTheme="minorHAnsi" w:hAnsiTheme="minorHAnsi" w:cstheme="minorHAnsi"/>
              </w:rPr>
            </w:pPr>
            <w:r w:rsidRPr="005C6575">
              <w:rPr>
                <w:rFonts w:asciiTheme="minorHAnsi" w:hAnsiTheme="minorHAnsi" w:cstheme="minorHAnsi"/>
              </w:rPr>
              <w:t>Smartphone</w:t>
            </w:r>
            <w:r w:rsidRPr="005C6575">
              <w:rPr>
                <w:rFonts w:asciiTheme="minorHAnsi" w:hAnsiTheme="minorHAnsi" w:cstheme="minorHAnsi"/>
                <w:spacing w:val="13"/>
              </w:rPr>
              <w:t xml:space="preserve"> </w:t>
            </w:r>
            <w:r w:rsidRPr="005C6575">
              <w:rPr>
                <w:rFonts w:asciiTheme="minorHAnsi" w:hAnsiTheme="minorHAnsi" w:cstheme="minorHAnsi"/>
              </w:rPr>
              <w:t>dangers</w:t>
            </w:r>
          </w:p>
        </w:tc>
        <w:tc>
          <w:tcPr>
            <w:tcW w:w="3359" w:type="dxa"/>
          </w:tcPr>
          <w:p w14:paraId="7EC5EB5E" w14:textId="77777777" w:rsidR="0034052E" w:rsidRPr="005C6575" w:rsidRDefault="0034052E" w:rsidP="00DD3261">
            <w:pPr>
              <w:ind w:left="216" w:hanging="216"/>
              <w:rPr>
                <w:rFonts w:asciiTheme="minorHAnsi" w:hAnsiTheme="minorHAnsi" w:cstheme="minorHAnsi"/>
              </w:rPr>
            </w:pPr>
            <w:r w:rsidRPr="005C6575">
              <w:rPr>
                <w:rFonts w:asciiTheme="minorHAnsi" w:hAnsiTheme="minorHAnsi" w:cstheme="minorHAnsi"/>
              </w:rPr>
              <w:t xml:space="preserve">What might be risky about smartphones? </w:t>
            </w:r>
          </w:p>
          <w:p w14:paraId="250AC179" w14:textId="46F34C60" w:rsidR="0034052E" w:rsidRPr="005C6575" w:rsidRDefault="0034052E" w:rsidP="00DD3261">
            <w:pPr>
              <w:spacing w:after="120"/>
              <w:ind w:left="216" w:hanging="216"/>
              <w:rPr>
                <w:rFonts w:asciiTheme="minorHAnsi" w:hAnsiTheme="minorHAnsi" w:cstheme="minorHAnsi"/>
              </w:rPr>
            </w:pPr>
            <w:r w:rsidRPr="005C6575">
              <w:rPr>
                <w:rFonts w:asciiTheme="minorHAnsi" w:hAnsiTheme="minorHAnsi" w:cstheme="minorHAnsi"/>
              </w:rPr>
              <w:t>How might smartphones provide safety/security?</w:t>
            </w:r>
          </w:p>
        </w:tc>
        <w:tc>
          <w:tcPr>
            <w:tcW w:w="2875" w:type="dxa"/>
          </w:tcPr>
          <w:p w14:paraId="28ACFE33" w14:textId="3D9BE227" w:rsidR="0034052E" w:rsidRPr="005C6575" w:rsidRDefault="005C6575" w:rsidP="00DD3261">
            <w:pPr>
              <w:ind w:left="216" w:hanging="216"/>
              <w:rPr>
                <w:rFonts w:asciiTheme="minorHAnsi" w:hAnsiTheme="minorHAnsi" w:cstheme="minorHAnsi"/>
              </w:rPr>
            </w:pPr>
            <w:r>
              <w:rPr>
                <w:rFonts w:asciiTheme="minorHAnsi" w:hAnsiTheme="minorHAnsi" w:cstheme="minorHAnsi"/>
              </w:rPr>
              <w:t>A</w:t>
            </w:r>
            <w:r w:rsidR="0034052E" w:rsidRPr="005C6575">
              <w:rPr>
                <w:rFonts w:asciiTheme="minorHAnsi" w:hAnsiTheme="minorHAnsi" w:cstheme="minorHAnsi"/>
              </w:rPr>
              <w:t xml:space="preserve"> smartphone user crossing the road</w:t>
            </w:r>
            <w:r>
              <w:rPr>
                <w:rFonts w:asciiTheme="minorHAnsi" w:hAnsiTheme="minorHAnsi" w:cstheme="minorHAnsi"/>
              </w:rPr>
              <w:t xml:space="preserve">, </w:t>
            </w:r>
            <w:r w:rsidR="0034052E" w:rsidRPr="005C6575">
              <w:rPr>
                <w:rFonts w:asciiTheme="minorHAnsi" w:hAnsiTheme="minorHAnsi" w:cstheme="minorHAnsi"/>
              </w:rPr>
              <w:t>a smartphone user exercising</w:t>
            </w:r>
          </w:p>
        </w:tc>
      </w:tr>
      <w:tr w:rsidR="0034052E" w:rsidRPr="0034052E" w14:paraId="257408A3" w14:textId="77777777" w:rsidTr="00DD3261">
        <w:tc>
          <w:tcPr>
            <w:tcW w:w="3116" w:type="dxa"/>
            <w:tcBorders>
              <w:bottom w:val="single" w:sz="4" w:space="0" w:color="auto"/>
            </w:tcBorders>
          </w:tcPr>
          <w:p w14:paraId="20CA1304" w14:textId="47865A78" w:rsidR="0034052E" w:rsidRPr="005C6575" w:rsidRDefault="0034052E" w:rsidP="0034052E">
            <w:pPr>
              <w:rPr>
                <w:rFonts w:asciiTheme="minorHAnsi" w:hAnsiTheme="minorHAnsi" w:cstheme="minorHAnsi"/>
              </w:rPr>
            </w:pPr>
            <w:r w:rsidRPr="005C6575">
              <w:rPr>
                <w:rFonts w:asciiTheme="minorHAnsi" w:hAnsiTheme="minorHAnsi" w:cstheme="minorHAnsi"/>
              </w:rPr>
              <w:t>Summary</w:t>
            </w:r>
          </w:p>
        </w:tc>
        <w:tc>
          <w:tcPr>
            <w:tcW w:w="3359" w:type="dxa"/>
            <w:tcBorders>
              <w:bottom w:val="single" w:sz="4" w:space="0" w:color="auto"/>
            </w:tcBorders>
          </w:tcPr>
          <w:p w14:paraId="034854E7" w14:textId="0E2938FA" w:rsidR="0034052E" w:rsidRPr="005C6575" w:rsidRDefault="0034052E" w:rsidP="00DD3261">
            <w:pPr>
              <w:ind w:left="216" w:hanging="216"/>
              <w:rPr>
                <w:rFonts w:asciiTheme="minorHAnsi" w:hAnsiTheme="minorHAnsi" w:cstheme="minorHAnsi"/>
              </w:rPr>
            </w:pPr>
            <w:r w:rsidRPr="005C6575">
              <w:rPr>
                <w:rFonts w:asciiTheme="minorHAnsi" w:hAnsiTheme="minorHAnsi" w:cstheme="minorHAnsi"/>
              </w:rPr>
              <w:t>How would you summarize your relationship with your smartphone?</w:t>
            </w:r>
          </w:p>
        </w:tc>
        <w:tc>
          <w:tcPr>
            <w:tcW w:w="2875" w:type="dxa"/>
            <w:tcBorders>
              <w:bottom w:val="single" w:sz="4" w:space="0" w:color="auto"/>
            </w:tcBorders>
          </w:tcPr>
          <w:p w14:paraId="15C4776E" w14:textId="77777777" w:rsidR="0034052E" w:rsidRPr="005C6575" w:rsidRDefault="0034052E" w:rsidP="00DD3261">
            <w:pPr>
              <w:ind w:left="216" w:hanging="216"/>
              <w:rPr>
                <w:rFonts w:asciiTheme="minorHAnsi" w:hAnsiTheme="minorHAnsi" w:cstheme="minorHAnsi"/>
              </w:rPr>
            </w:pPr>
            <w:r w:rsidRPr="005C6575">
              <w:rPr>
                <w:rFonts w:asciiTheme="minorHAnsi" w:hAnsiTheme="minorHAnsi" w:cstheme="minorHAnsi"/>
              </w:rPr>
              <w:t>None</w:t>
            </w:r>
          </w:p>
          <w:p w14:paraId="08EDCA3C" w14:textId="77777777" w:rsidR="0034052E" w:rsidRPr="005C6575" w:rsidRDefault="0034052E" w:rsidP="00DD3261">
            <w:pPr>
              <w:ind w:left="216" w:hanging="216"/>
              <w:rPr>
                <w:rFonts w:asciiTheme="minorHAnsi" w:hAnsiTheme="minorHAnsi" w:cstheme="minorHAnsi"/>
              </w:rPr>
            </w:pPr>
          </w:p>
        </w:tc>
      </w:tr>
    </w:tbl>
    <w:p w14:paraId="1430E187" w14:textId="52A973BA" w:rsidR="0034052E" w:rsidRDefault="0034052E" w:rsidP="0034052E">
      <w:pPr>
        <w:rPr>
          <w:rFonts w:asciiTheme="minorHAnsi" w:hAnsiTheme="minorHAnsi" w:cstheme="minorHAnsi"/>
        </w:rPr>
      </w:pPr>
    </w:p>
    <w:p w14:paraId="49C98295" w14:textId="77777777" w:rsidR="0034052E" w:rsidRDefault="0034052E">
      <w:pPr>
        <w:widowControl/>
        <w:autoSpaceDE/>
        <w:autoSpaceDN/>
        <w:spacing w:after="160" w:line="259" w:lineRule="auto"/>
        <w:rPr>
          <w:rFonts w:asciiTheme="minorHAnsi" w:hAnsiTheme="minorHAnsi" w:cstheme="minorHAnsi"/>
        </w:rPr>
      </w:pPr>
      <w:r>
        <w:rPr>
          <w:rFonts w:asciiTheme="minorHAnsi" w:hAnsiTheme="minorHAnsi" w:cstheme="minorHAnsi"/>
        </w:rPr>
        <w:br w:type="page"/>
      </w:r>
    </w:p>
    <w:p w14:paraId="25D6611B" w14:textId="77777777" w:rsidR="0034052E" w:rsidRPr="0034052E" w:rsidRDefault="0034052E" w:rsidP="0034052E">
      <w:pPr>
        <w:spacing w:line="480" w:lineRule="auto"/>
        <w:rPr>
          <w:rFonts w:asciiTheme="minorHAnsi" w:hAnsiTheme="minorHAnsi" w:cstheme="minorHAnsi"/>
          <w:b/>
          <w:bCs/>
          <w:iCs/>
          <w:color w:val="231F20"/>
          <w:szCs w:val="32"/>
        </w:rPr>
      </w:pPr>
      <w:r w:rsidRPr="0034052E">
        <w:rPr>
          <w:rFonts w:asciiTheme="minorHAnsi" w:hAnsiTheme="minorHAnsi" w:cstheme="minorHAnsi"/>
          <w:b/>
          <w:bCs/>
          <w:iCs/>
          <w:color w:val="231F20"/>
          <w:szCs w:val="32"/>
        </w:rPr>
        <w:lastRenderedPageBreak/>
        <w:t>Figure 1</w:t>
      </w:r>
    </w:p>
    <w:p w14:paraId="37D71E12" w14:textId="16368E47" w:rsidR="007811D7" w:rsidRDefault="0034052E" w:rsidP="0034052E">
      <w:pPr>
        <w:spacing w:line="480" w:lineRule="auto"/>
        <w:rPr>
          <w:rFonts w:asciiTheme="minorHAnsi" w:hAnsiTheme="minorHAnsi" w:cstheme="minorHAnsi"/>
          <w:i/>
          <w:iCs/>
          <w:color w:val="231F20"/>
          <w:szCs w:val="32"/>
        </w:rPr>
      </w:pPr>
      <w:r w:rsidRPr="0034052E">
        <w:rPr>
          <w:rFonts w:asciiTheme="minorHAnsi" w:hAnsiTheme="minorHAnsi" w:cstheme="minorHAnsi"/>
          <w:i/>
          <w:iCs/>
          <w:color w:val="231F20"/>
          <w:szCs w:val="32"/>
        </w:rPr>
        <w:t xml:space="preserve"> Categories Representing the Construction of Smartphone Use in the Context of the Self</w:t>
      </w:r>
    </w:p>
    <w:p w14:paraId="45FCEE51" w14:textId="135B693D" w:rsidR="00485ED9" w:rsidRDefault="00485ED9" w:rsidP="0034052E">
      <w:pPr>
        <w:spacing w:line="480" w:lineRule="auto"/>
        <w:rPr>
          <w:rFonts w:asciiTheme="minorHAnsi" w:hAnsiTheme="minorHAnsi" w:cstheme="minorHAnsi"/>
          <w:i/>
          <w:iCs/>
          <w:color w:val="231F20"/>
          <w:szCs w:val="32"/>
        </w:rPr>
      </w:pPr>
      <w:r>
        <w:rPr>
          <w:noProof/>
          <w:sz w:val="20"/>
        </w:rPr>
        <mc:AlternateContent>
          <mc:Choice Requires="wpg">
            <w:drawing>
              <wp:anchor distT="0" distB="0" distL="114300" distR="114300" simplePos="0" relativeHeight="251657728" behindDoc="0" locked="0" layoutInCell="1" allowOverlap="1" wp14:anchorId="482C5AFD" wp14:editId="68AB6C02">
                <wp:simplePos x="0" y="0"/>
                <wp:positionH relativeFrom="column">
                  <wp:posOffset>0</wp:posOffset>
                </wp:positionH>
                <wp:positionV relativeFrom="paragraph">
                  <wp:posOffset>-635</wp:posOffset>
                </wp:positionV>
                <wp:extent cx="4826000" cy="3848100"/>
                <wp:effectExtent l="0" t="0" r="12700" b="19050"/>
                <wp:wrapNone/>
                <wp:docPr id="15" name="Group 15"/>
                <wp:cNvGraphicFramePr/>
                <a:graphic xmlns:a="http://schemas.openxmlformats.org/drawingml/2006/main">
                  <a:graphicData uri="http://schemas.microsoft.com/office/word/2010/wordprocessingGroup">
                    <wpg:wgp>
                      <wpg:cNvGrpSpPr/>
                      <wpg:grpSpPr>
                        <a:xfrm>
                          <a:off x="0" y="0"/>
                          <a:ext cx="4826000" cy="3848100"/>
                          <a:chOff x="0" y="0"/>
                          <a:chExt cx="4826000" cy="3848100"/>
                        </a:xfrm>
                      </wpg:grpSpPr>
                      <wps:wsp>
                        <wps:cNvPr id="2" name="Rectangle: Rounded Corners 2"/>
                        <wps:cNvSpPr/>
                        <wps:spPr>
                          <a:xfrm>
                            <a:off x="1714500" y="1479550"/>
                            <a:ext cx="1447800" cy="1193800"/>
                          </a:xfrm>
                          <a:prstGeom prst="roundRect">
                            <a:avLst/>
                          </a:prstGeom>
                        </wps:spPr>
                        <wps:style>
                          <a:lnRef idx="2">
                            <a:schemeClr val="dk1"/>
                          </a:lnRef>
                          <a:fillRef idx="1">
                            <a:schemeClr val="lt1"/>
                          </a:fillRef>
                          <a:effectRef idx="0">
                            <a:schemeClr val="dk1"/>
                          </a:effectRef>
                          <a:fontRef idx="minor">
                            <a:schemeClr val="dk1"/>
                          </a:fontRef>
                        </wps:style>
                        <wps:txbx>
                          <w:txbxContent>
                            <w:p w14:paraId="602F66D0" w14:textId="77777777" w:rsidR="00485ED9" w:rsidRPr="00DD3261" w:rsidRDefault="00485ED9" w:rsidP="00485ED9">
                              <w:pPr>
                                <w:jc w:val="center"/>
                                <w:rPr>
                                  <w:rFonts w:asciiTheme="minorHAnsi" w:hAnsiTheme="minorHAnsi" w:cstheme="minorHAnsi"/>
                                  <w:sz w:val="28"/>
                                  <w:szCs w:val="28"/>
                                </w:rPr>
                              </w:pPr>
                              <w:r w:rsidRPr="00DD3261">
                                <w:rPr>
                                  <w:rFonts w:asciiTheme="minorHAnsi" w:hAnsiTheme="minorHAnsi" w:cstheme="minorHAnsi"/>
                                  <w:sz w:val="28"/>
                                  <w:szCs w:val="28"/>
                                </w:rPr>
                                <w:t xml:space="preserve">The smartphone as an </w:t>
                              </w:r>
                              <w:proofErr w:type="spellStart"/>
                              <w:r w:rsidRPr="00DD3261">
                                <w:rPr>
                                  <w:rFonts w:asciiTheme="minorHAnsi" w:hAnsiTheme="minorHAnsi" w:cstheme="minorHAnsi"/>
                                  <w:sz w:val="28"/>
                                  <w:szCs w:val="28"/>
                                </w:rPr>
                                <w:t>extensio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Rounded Corners 3"/>
                        <wps:cNvSpPr/>
                        <wps:spPr>
                          <a:xfrm>
                            <a:off x="1790700" y="0"/>
                            <a:ext cx="1244600" cy="781050"/>
                          </a:xfrm>
                          <a:prstGeom prst="roundRect">
                            <a:avLst/>
                          </a:prstGeom>
                        </wps:spPr>
                        <wps:style>
                          <a:lnRef idx="2">
                            <a:schemeClr val="dk1"/>
                          </a:lnRef>
                          <a:fillRef idx="1">
                            <a:schemeClr val="lt1"/>
                          </a:fillRef>
                          <a:effectRef idx="0">
                            <a:schemeClr val="dk1"/>
                          </a:effectRef>
                          <a:fontRef idx="minor">
                            <a:schemeClr val="dk1"/>
                          </a:fontRef>
                        </wps:style>
                        <wps:txbx>
                          <w:txbxContent>
                            <w:p w14:paraId="15881248" w14:textId="77777777" w:rsidR="00485ED9" w:rsidRPr="00DD3261" w:rsidRDefault="00485ED9" w:rsidP="00485ED9">
                              <w:pPr>
                                <w:jc w:val="center"/>
                                <w:rPr>
                                  <w:rFonts w:asciiTheme="minorHAnsi" w:hAnsiTheme="minorHAnsi" w:cstheme="minorHAnsi"/>
                                  <w:sz w:val="24"/>
                                  <w:szCs w:val="24"/>
                                </w:rPr>
                              </w:pPr>
                              <w:r w:rsidRPr="00DD3261">
                                <w:rPr>
                                  <w:rFonts w:asciiTheme="minorHAnsi" w:hAnsiTheme="minorHAnsi" w:cstheme="minorHAnsi"/>
                                  <w:sz w:val="24"/>
                                  <w:szCs w:val="24"/>
                                </w:rPr>
                                <w:t>Externalized identity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Rounded Corners 4"/>
                        <wps:cNvSpPr/>
                        <wps:spPr>
                          <a:xfrm>
                            <a:off x="0" y="1168400"/>
                            <a:ext cx="1244600" cy="781050"/>
                          </a:xfrm>
                          <a:prstGeom prst="roundRect">
                            <a:avLst/>
                          </a:prstGeom>
                        </wps:spPr>
                        <wps:style>
                          <a:lnRef idx="2">
                            <a:schemeClr val="dk1"/>
                          </a:lnRef>
                          <a:fillRef idx="1">
                            <a:schemeClr val="lt1"/>
                          </a:fillRef>
                          <a:effectRef idx="0">
                            <a:schemeClr val="dk1"/>
                          </a:effectRef>
                          <a:fontRef idx="minor">
                            <a:schemeClr val="dk1"/>
                          </a:fontRef>
                        </wps:style>
                        <wps:txbx>
                          <w:txbxContent>
                            <w:p w14:paraId="20320A08" w14:textId="77777777" w:rsidR="00485ED9" w:rsidRPr="00DD3261" w:rsidRDefault="00485ED9" w:rsidP="00485ED9">
                              <w:pPr>
                                <w:jc w:val="center"/>
                                <w:rPr>
                                  <w:rFonts w:asciiTheme="minorHAnsi" w:hAnsiTheme="minorHAnsi" w:cstheme="minorHAnsi"/>
                                  <w:sz w:val="24"/>
                                  <w:szCs w:val="24"/>
                                </w:rPr>
                              </w:pPr>
                              <w:r>
                                <w:rPr>
                                  <w:rFonts w:asciiTheme="minorHAnsi" w:hAnsiTheme="minorHAnsi" w:cstheme="minorHAnsi"/>
                                  <w:sz w:val="24"/>
                                  <w:szCs w:val="24"/>
                                </w:rPr>
                                <w:t>Forfeiting agency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Rounded Corners 7"/>
                        <wps:cNvSpPr/>
                        <wps:spPr>
                          <a:xfrm>
                            <a:off x="692150" y="3067050"/>
                            <a:ext cx="1244600" cy="781050"/>
                          </a:xfrm>
                          <a:prstGeom prst="roundRect">
                            <a:avLst/>
                          </a:prstGeom>
                        </wps:spPr>
                        <wps:style>
                          <a:lnRef idx="2">
                            <a:schemeClr val="dk1"/>
                          </a:lnRef>
                          <a:fillRef idx="1">
                            <a:schemeClr val="lt1"/>
                          </a:fillRef>
                          <a:effectRef idx="0">
                            <a:schemeClr val="dk1"/>
                          </a:effectRef>
                          <a:fontRef idx="minor">
                            <a:schemeClr val="dk1"/>
                          </a:fontRef>
                        </wps:style>
                        <wps:txbx>
                          <w:txbxContent>
                            <w:p w14:paraId="3AB79F63" w14:textId="77777777" w:rsidR="00485ED9" w:rsidRPr="00DD3261" w:rsidRDefault="00485ED9" w:rsidP="00485ED9">
                              <w:pPr>
                                <w:jc w:val="center"/>
                                <w:rPr>
                                  <w:rFonts w:asciiTheme="minorHAnsi" w:hAnsiTheme="minorHAnsi" w:cstheme="minorHAnsi"/>
                                  <w:sz w:val="24"/>
                                  <w:szCs w:val="24"/>
                                </w:rPr>
                              </w:pPr>
                              <w:r>
                                <w:rPr>
                                  <w:rFonts w:asciiTheme="minorHAnsi" w:hAnsiTheme="minorHAnsi" w:cstheme="minorHAnsi"/>
                                  <w:sz w:val="24"/>
                                  <w:szCs w:val="24"/>
                                </w:rPr>
                                <w:t>Authenticating experiences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Rounded Corners 8"/>
                        <wps:cNvSpPr/>
                        <wps:spPr>
                          <a:xfrm>
                            <a:off x="3581400" y="1162050"/>
                            <a:ext cx="1244600" cy="781050"/>
                          </a:xfrm>
                          <a:prstGeom prst="roundRect">
                            <a:avLst/>
                          </a:prstGeom>
                        </wps:spPr>
                        <wps:style>
                          <a:lnRef idx="2">
                            <a:schemeClr val="dk1"/>
                          </a:lnRef>
                          <a:fillRef idx="1">
                            <a:schemeClr val="lt1"/>
                          </a:fillRef>
                          <a:effectRef idx="0">
                            <a:schemeClr val="dk1"/>
                          </a:effectRef>
                          <a:fontRef idx="minor">
                            <a:schemeClr val="dk1"/>
                          </a:fontRef>
                        </wps:style>
                        <wps:txbx>
                          <w:txbxContent>
                            <w:p w14:paraId="316A6192" w14:textId="77777777" w:rsidR="00485ED9" w:rsidRPr="00DD3261" w:rsidRDefault="00485ED9" w:rsidP="00485ED9">
                              <w:pPr>
                                <w:jc w:val="center"/>
                                <w:rPr>
                                  <w:rFonts w:asciiTheme="minorHAnsi" w:hAnsiTheme="minorHAnsi" w:cstheme="minorHAnsi"/>
                                  <w:sz w:val="24"/>
                                  <w:szCs w:val="24"/>
                                </w:rPr>
                              </w:pPr>
                              <w:r>
                                <w:rPr>
                                  <w:rFonts w:asciiTheme="minorHAnsi" w:hAnsiTheme="minorHAnsi" w:cstheme="minorHAnsi"/>
                                  <w:sz w:val="24"/>
                                  <w:szCs w:val="24"/>
                                </w:rPr>
                                <w:t>Constant connectivity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Rounded Corners 9"/>
                        <wps:cNvSpPr/>
                        <wps:spPr>
                          <a:xfrm>
                            <a:off x="2901950" y="3067050"/>
                            <a:ext cx="1244600" cy="781050"/>
                          </a:xfrm>
                          <a:prstGeom prst="roundRect">
                            <a:avLst/>
                          </a:prstGeom>
                        </wps:spPr>
                        <wps:style>
                          <a:lnRef idx="2">
                            <a:schemeClr val="dk1"/>
                          </a:lnRef>
                          <a:fillRef idx="1">
                            <a:schemeClr val="lt1"/>
                          </a:fillRef>
                          <a:effectRef idx="0">
                            <a:schemeClr val="dk1"/>
                          </a:effectRef>
                          <a:fontRef idx="minor">
                            <a:schemeClr val="dk1"/>
                          </a:fontRef>
                        </wps:style>
                        <wps:txbx>
                          <w:txbxContent>
                            <w:p w14:paraId="592DF840" w14:textId="77777777" w:rsidR="00485ED9" w:rsidRPr="00DD3261" w:rsidRDefault="00485ED9" w:rsidP="00485ED9">
                              <w:pPr>
                                <w:jc w:val="center"/>
                                <w:rPr>
                                  <w:rFonts w:asciiTheme="minorHAnsi" w:hAnsiTheme="minorHAnsi" w:cstheme="minorHAnsi"/>
                                  <w:sz w:val="24"/>
                                  <w:szCs w:val="24"/>
                                </w:rPr>
                              </w:pPr>
                              <w:r>
                                <w:rPr>
                                  <w:rFonts w:asciiTheme="minorHAnsi" w:hAnsiTheme="minorHAnsi" w:cstheme="minorHAnsi"/>
                                  <w:sz w:val="24"/>
                                  <w:szCs w:val="24"/>
                                </w:rPr>
                                <w:t>Mediating intimacy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flipV="1">
                            <a:off x="2419350" y="781050"/>
                            <a:ext cx="0" cy="6985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1" name="Straight Arrow Connector 11"/>
                        <wps:cNvCnPr/>
                        <wps:spPr>
                          <a:xfrm flipH="1" flipV="1">
                            <a:off x="1244600" y="1733550"/>
                            <a:ext cx="469900" cy="1397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2" name="Straight Arrow Connector 12"/>
                        <wps:cNvCnPr/>
                        <wps:spPr>
                          <a:xfrm flipV="1">
                            <a:off x="3162300" y="1733550"/>
                            <a:ext cx="419100" cy="1397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 name="Straight Arrow Connector 13"/>
                        <wps:cNvCnPr/>
                        <wps:spPr>
                          <a:xfrm flipH="1">
                            <a:off x="1625600" y="2673350"/>
                            <a:ext cx="311150" cy="3937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4" name="Straight Arrow Connector 14"/>
                        <wps:cNvCnPr/>
                        <wps:spPr>
                          <a:xfrm>
                            <a:off x="2901950" y="2673350"/>
                            <a:ext cx="317500" cy="3937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w14:anchorId="482C5AFD" id="Group 15" o:spid="_x0000_s1026" style="position:absolute;margin-left:0;margin-top:-.05pt;width:380pt;height:303pt;z-index:251657728" coordsize="48260,38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">
                <v:roundrect id="Rectangle: Rounded Corners 2" o:spid="_x0000_s1027" style="position:absolute;left:17145;top:14795;width:14478;height:119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" fillcolor="white [3201]" strokecolor="black [3200]" strokeweight="1pt">
                  <v:stroke joinstyle="miter"/>
                  <v:textbox>
                    <w:txbxContent>
                      <w:p w14:paraId="602F66D0" w14:textId="77777777" w:rsidR="00485ED9" w:rsidRPr="00DD3261" w:rsidRDefault="00485ED9" w:rsidP="00485ED9">
                        <w:pPr>
                          <w:jc w:val="center"/>
                          <w:rPr>
                            <w:rFonts w:asciiTheme="minorHAnsi" w:hAnsiTheme="minorHAnsi" w:cstheme="minorHAnsi"/>
                            <w:sz w:val="28"/>
                            <w:szCs w:val="28"/>
                          </w:rPr>
                        </w:pPr>
                        <w:r w:rsidRPr="00DD3261">
                          <w:rPr>
                            <w:rFonts w:asciiTheme="minorHAnsi" w:hAnsiTheme="minorHAnsi" w:cstheme="minorHAnsi"/>
                            <w:sz w:val="28"/>
                            <w:szCs w:val="28"/>
                          </w:rPr>
                          <w:t xml:space="preserve">The smartphone as an </w:t>
                        </w:r>
                        <w:proofErr w:type="spellStart"/>
                        <w:r w:rsidRPr="00DD3261">
                          <w:rPr>
                            <w:rFonts w:asciiTheme="minorHAnsi" w:hAnsiTheme="minorHAnsi" w:cstheme="minorHAnsi"/>
                            <w:sz w:val="28"/>
                            <w:szCs w:val="28"/>
                          </w:rPr>
                          <w:t>extensio</w:t>
                        </w:r>
                        <w:proofErr w:type="spellEnd"/>
                      </w:p>
                    </w:txbxContent>
                  </v:textbox>
                </v:roundrect>
                <v:roundrect id="Rectangle: Rounded Corners 3" o:spid="_x0000_s1028" style="position:absolute;left:17907;width:12446;height:7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" fillcolor="white [3201]" strokecolor="black [3200]" strokeweight="1pt">
                  <v:stroke joinstyle="miter"/>
                  <v:textbox>
                    <w:txbxContent>
                      <w:p w14:paraId="15881248" w14:textId="77777777" w:rsidR="00485ED9" w:rsidRPr="00DD3261" w:rsidRDefault="00485ED9" w:rsidP="00485ED9">
                        <w:pPr>
                          <w:jc w:val="center"/>
                          <w:rPr>
                            <w:rFonts w:asciiTheme="minorHAnsi" w:hAnsiTheme="minorHAnsi" w:cstheme="minorHAnsi"/>
                            <w:sz w:val="24"/>
                            <w:szCs w:val="24"/>
                          </w:rPr>
                        </w:pPr>
                        <w:r w:rsidRPr="00DD3261">
                          <w:rPr>
                            <w:rFonts w:asciiTheme="minorHAnsi" w:hAnsiTheme="minorHAnsi" w:cstheme="minorHAnsi"/>
                            <w:sz w:val="24"/>
                            <w:szCs w:val="24"/>
                          </w:rPr>
                          <w:t>Externalized identity</w:t>
                        </w:r>
                      </w:p>
                    </w:txbxContent>
                  </v:textbox>
                </v:roundrect>
                <v:roundrect id="Rectangle: Rounded Corners 4" o:spid="_x0000_s1029" style="position:absolute;top:11684;width:12446;height:7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" fillcolor="white [3201]" strokecolor="black [3200]" strokeweight="1pt">
                  <v:stroke joinstyle="miter"/>
                  <v:textbox>
                    <w:txbxContent>
                      <w:p w14:paraId="20320A08" w14:textId="77777777" w:rsidR="00485ED9" w:rsidRPr="00DD3261" w:rsidRDefault="00485ED9" w:rsidP="00485ED9">
                        <w:pPr>
                          <w:jc w:val="center"/>
                          <w:rPr>
                            <w:rFonts w:asciiTheme="minorHAnsi" w:hAnsiTheme="minorHAnsi" w:cstheme="minorHAnsi"/>
                            <w:sz w:val="24"/>
                            <w:szCs w:val="24"/>
                          </w:rPr>
                        </w:pPr>
                        <w:r>
                          <w:rPr>
                            <w:rFonts w:asciiTheme="minorHAnsi" w:hAnsiTheme="minorHAnsi" w:cstheme="minorHAnsi"/>
                            <w:sz w:val="24"/>
                            <w:szCs w:val="24"/>
                          </w:rPr>
                          <w:t>Forfeiting agency</w:t>
                        </w:r>
                      </w:p>
                    </w:txbxContent>
                  </v:textbox>
                </v:roundrect>
                <v:roundrect id="Rectangle: Rounded Corners 7" o:spid="_x0000_s1030" style="position:absolute;left:6921;top:30670;width:12446;height:7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" fillcolor="white [3201]" strokecolor="black [3200]" strokeweight="1pt">
                  <v:stroke joinstyle="miter"/>
                  <v:textbox>
                    <w:txbxContent>
                      <w:p w14:paraId="3AB79F63" w14:textId="77777777" w:rsidR="00485ED9" w:rsidRPr="00DD3261" w:rsidRDefault="00485ED9" w:rsidP="00485ED9">
                        <w:pPr>
                          <w:jc w:val="center"/>
                          <w:rPr>
                            <w:rFonts w:asciiTheme="minorHAnsi" w:hAnsiTheme="minorHAnsi" w:cstheme="minorHAnsi"/>
                            <w:sz w:val="24"/>
                            <w:szCs w:val="24"/>
                          </w:rPr>
                        </w:pPr>
                        <w:r>
                          <w:rPr>
                            <w:rFonts w:asciiTheme="minorHAnsi" w:hAnsiTheme="minorHAnsi" w:cstheme="minorHAnsi"/>
                            <w:sz w:val="24"/>
                            <w:szCs w:val="24"/>
                          </w:rPr>
                          <w:t>Authenticating experiences</w:t>
                        </w:r>
                      </w:p>
                    </w:txbxContent>
                  </v:textbox>
                </v:roundrect>
                <v:roundrect id="Rectangle: Rounded Corners 8" o:spid="_x0000_s1031" style="position:absolute;left:35814;top:11620;width:12446;height:7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" fillcolor="white [3201]" strokecolor="black [3200]" strokeweight="1pt">
                  <v:stroke joinstyle="miter"/>
                  <v:textbox>
                    <w:txbxContent>
                      <w:p w14:paraId="316A6192" w14:textId="77777777" w:rsidR="00485ED9" w:rsidRPr="00DD3261" w:rsidRDefault="00485ED9" w:rsidP="00485ED9">
                        <w:pPr>
                          <w:jc w:val="center"/>
                          <w:rPr>
                            <w:rFonts w:asciiTheme="minorHAnsi" w:hAnsiTheme="minorHAnsi" w:cstheme="minorHAnsi"/>
                            <w:sz w:val="24"/>
                            <w:szCs w:val="24"/>
                          </w:rPr>
                        </w:pPr>
                        <w:r>
                          <w:rPr>
                            <w:rFonts w:asciiTheme="minorHAnsi" w:hAnsiTheme="minorHAnsi" w:cstheme="minorHAnsi"/>
                            <w:sz w:val="24"/>
                            <w:szCs w:val="24"/>
                          </w:rPr>
                          <w:t>Constant connectivity</w:t>
                        </w:r>
                      </w:p>
                    </w:txbxContent>
                  </v:textbox>
                </v:roundrect>
                <v:roundrect id="Rectangle: Rounded Corners 9" o:spid="_x0000_s1032" style="position:absolute;left:29019;top:30670;width:12446;height:7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" fillcolor="white [3201]" strokecolor="black [3200]" strokeweight="1pt">
                  <v:stroke joinstyle="miter"/>
                  <v:textbox>
                    <w:txbxContent>
                      <w:p w14:paraId="592DF840" w14:textId="77777777" w:rsidR="00485ED9" w:rsidRPr="00DD3261" w:rsidRDefault="00485ED9" w:rsidP="00485ED9">
                        <w:pPr>
                          <w:jc w:val="center"/>
                          <w:rPr>
                            <w:rFonts w:asciiTheme="minorHAnsi" w:hAnsiTheme="minorHAnsi" w:cstheme="minorHAnsi"/>
                            <w:sz w:val="24"/>
                            <w:szCs w:val="24"/>
                          </w:rPr>
                        </w:pPr>
                        <w:r>
                          <w:rPr>
                            <w:rFonts w:asciiTheme="minorHAnsi" w:hAnsiTheme="minorHAnsi" w:cstheme="minorHAnsi"/>
                            <w:sz w:val="24"/>
                            <w:szCs w:val="24"/>
                          </w:rPr>
                          <w:t>Mediating intimacy</w:t>
                        </w:r>
                      </w:p>
                    </w:txbxContent>
                  </v:textbox>
                </v:roundrect>
                <v:shapetype id="_x0000_t32" coordsize="21600,21600" o:spt="32" o:oned="t" path="m,l21600,21600e" filled="f">
                  <v:path arrowok="t" fillok="f" o:connecttype="none"/>
                  <o:lock v:ext="edit" shapetype="t"/>
                </v:shapetype>
                <v:shape id="Straight Arrow Connector 10" o:spid="_x0000_s1033" type="#_x0000_t32" style="position:absolute;left:24193;top:7810;width:0;height:69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" strokecolor="black [3200]" strokeweight="1pt">
                  <v:stroke endarrow="block" joinstyle="miter"/>
                </v:shape>
                <v:shape id="Straight Arrow Connector 11" o:spid="_x0000_s1034" type="#_x0000_t32" style="position:absolute;left:12446;top:17335;width:4699;height:139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" strokecolor="black [3200]" strokeweight="1pt">
                  <v:stroke endarrow="block" joinstyle="miter"/>
                </v:shape>
                <v:shape id="Straight Arrow Connector 12" o:spid="_x0000_s1035" type="#_x0000_t32" style="position:absolute;left:31623;top:17335;width:4191;height:13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" strokecolor="black [3200]" strokeweight="1pt">
                  <v:stroke endarrow="block" joinstyle="miter"/>
                </v:shape>
                <v:shape id="Straight Arrow Connector 13" o:spid="_x0000_s1036" type="#_x0000_t32" style="position:absolute;left:16256;top:26733;width:3111;height:39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" strokecolor="black [3200]" strokeweight="1pt">
                  <v:stroke endarrow="block" joinstyle="miter"/>
                </v:shape>
                <v:shape id="Straight Arrow Connector 14" o:spid="_x0000_s1037" type="#_x0000_t32" style="position:absolute;left:29019;top:26733;width:3175;height:3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" strokecolor="black [3200]" strokeweight="1pt">
                  <v:stroke endarrow="block" joinstyle="miter"/>
                </v:shape>
              </v:group>
            </w:pict>
          </mc:Fallback>
        </mc:AlternateContent>
      </w:r>
    </w:p>
    <w:p w14:paraId="34E0FAD7" w14:textId="5B614627" w:rsidR="00485ED9" w:rsidRDefault="00485ED9" w:rsidP="0034052E">
      <w:pPr>
        <w:spacing w:line="480" w:lineRule="auto"/>
        <w:rPr>
          <w:rFonts w:asciiTheme="minorHAnsi" w:hAnsiTheme="minorHAnsi" w:cstheme="minorHAnsi"/>
          <w:i/>
          <w:iCs/>
          <w:color w:val="231F20"/>
          <w:szCs w:val="32"/>
        </w:rPr>
      </w:pPr>
    </w:p>
    <w:p w14:paraId="3DCD2075" w14:textId="0162FDA0" w:rsidR="00485ED9" w:rsidRDefault="00485ED9" w:rsidP="0034052E">
      <w:pPr>
        <w:spacing w:line="480" w:lineRule="auto"/>
        <w:rPr>
          <w:rFonts w:asciiTheme="minorHAnsi" w:hAnsiTheme="minorHAnsi" w:cstheme="minorHAnsi"/>
          <w:i/>
          <w:iCs/>
          <w:color w:val="231F20"/>
          <w:szCs w:val="32"/>
        </w:rPr>
      </w:pPr>
    </w:p>
    <w:p w14:paraId="4DA8A3CA" w14:textId="59A04CDB" w:rsidR="00485ED9" w:rsidRDefault="00485ED9" w:rsidP="0034052E">
      <w:pPr>
        <w:spacing w:line="480" w:lineRule="auto"/>
        <w:rPr>
          <w:rFonts w:asciiTheme="minorHAnsi" w:hAnsiTheme="minorHAnsi" w:cstheme="minorHAnsi"/>
          <w:i/>
          <w:iCs/>
          <w:color w:val="231F20"/>
          <w:szCs w:val="32"/>
        </w:rPr>
      </w:pPr>
    </w:p>
    <w:p w14:paraId="75B15601" w14:textId="2F3D6C82" w:rsidR="00485ED9" w:rsidRDefault="00485ED9" w:rsidP="0034052E">
      <w:pPr>
        <w:spacing w:line="480" w:lineRule="auto"/>
        <w:rPr>
          <w:rFonts w:asciiTheme="minorHAnsi" w:hAnsiTheme="minorHAnsi" w:cstheme="minorHAnsi"/>
          <w:i/>
          <w:iCs/>
          <w:color w:val="231F20"/>
          <w:szCs w:val="32"/>
        </w:rPr>
      </w:pPr>
    </w:p>
    <w:p w14:paraId="627892B6" w14:textId="46A14801" w:rsidR="00485ED9" w:rsidRDefault="00485ED9" w:rsidP="0034052E">
      <w:pPr>
        <w:spacing w:line="480" w:lineRule="auto"/>
        <w:rPr>
          <w:rFonts w:asciiTheme="minorHAnsi" w:hAnsiTheme="minorHAnsi" w:cstheme="minorHAnsi"/>
          <w:i/>
          <w:iCs/>
          <w:color w:val="231F20"/>
          <w:szCs w:val="32"/>
        </w:rPr>
      </w:pPr>
    </w:p>
    <w:p w14:paraId="345419D1" w14:textId="196F3D65" w:rsidR="00485ED9" w:rsidRDefault="00485ED9" w:rsidP="0034052E">
      <w:pPr>
        <w:spacing w:line="480" w:lineRule="auto"/>
        <w:rPr>
          <w:rFonts w:asciiTheme="minorHAnsi" w:hAnsiTheme="minorHAnsi" w:cstheme="minorHAnsi"/>
          <w:i/>
          <w:iCs/>
          <w:color w:val="231F20"/>
          <w:szCs w:val="32"/>
        </w:rPr>
      </w:pPr>
    </w:p>
    <w:p w14:paraId="5B9316B1" w14:textId="77777777" w:rsidR="00485ED9" w:rsidRDefault="00485ED9" w:rsidP="0034052E">
      <w:pPr>
        <w:spacing w:line="480" w:lineRule="auto"/>
        <w:rPr>
          <w:rFonts w:asciiTheme="minorHAnsi" w:hAnsiTheme="minorHAnsi" w:cstheme="minorHAnsi"/>
          <w:i/>
          <w:iCs/>
          <w:color w:val="231F20"/>
          <w:szCs w:val="32"/>
        </w:rPr>
      </w:pPr>
    </w:p>
    <w:p w14:paraId="6BEB9384" w14:textId="478728C9" w:rsidR="00485ED9" w:rsidRDefault="00485ED9" w:rsidP="0034052E">
      <w:pPr>
        <w:spacing w:line="480" w:lineRule="auto"/>
        <w:rPr>
          <w:rFonts w:asciiTheme="minorHAnsi" w:hAnsiTheme="minorHAnsi" w:cstheme="minorHAnsi"/>
          <w:i/>
          <w:iCs/>
          <w:color w:val="231F20"/>
          <w:szCs w:val="32"/>
        </w:rPr>
      </w:pPr>
    </w:p>
    <w:p w14:paraId="27348E59" w14:textId="2645B251" w:rsidR="00485ED9" w:rsidRDefault="00485ED9" w:rsidP="0034052E">
      <w:pPr>
        <w:spacing w:line="480" w:lineRule="auto"/>
        <w:rPr>
          <w:rFonts w:asciiTheme="minorHAnsi" w:hAnsiTheme="minorHAnsi" w:cstheme="minorHAnsi"/>
          <w:i/>
          <w:iCs/>
          <w:color w:val="231F20"/>
          <w:szCs w:val="32"/>
        </w:rPr>
      </w:pPr>
    </w:p>
    <w:p w14:paraId="5AD699ED" w14:textId="75DC0464" w:rsidR="00485ED9" w:rsidRDefault="00485ED9" w:rsidP="0034052E">
      <w:pPr>
        <w:spacing w:line="480" w:lineRule="auto"/>
        <w:rPr>
          <w:rFonts w:asciiTheme="minorHAnsi" w:hAnsiTheme="minorHAnsi" w:cstheme="minorHAnsi"/>
          <w:i/>
          <w:iCs/>
          <w:color w:val="231F20"/>
          <w:szCs w:val="32"/>
        </w:rPr>
      </w:pPr>
    </w:p>
    <w:p w14:paraId="14A174BB" w14:textId="77777777" w:rsidR="00485ED9" w:rsidRDefault="00485ED9" w:rsidP="0034052E">
      <w:pPr>
        <w:spacing w:line="480" w:lineRule="auto"/>
        <w:rPr>
          <w:rFonts w:asciiTheme="minorHAnsi" w:hAnsiTheme="minorHAnsi" w:cstheme="minorHAnsi"/>
          <w:i/>
          <w:iCs/>
          <w:color w:val="231F20"/>
          <w:szCs w:val="32"/>
        </w:rPr>
      </w:pPr>
    </w:p>
    <w:p w14:paraId="6228E325" w14:textId="0903570E" w:rsidR="0034052E" w:rsidRDefault="0034052E" w:rsidP="0034052E">
      <w:pPr>
        <w:rPr>
          <w:rFonts w:asciiTheme="minorHAnsi" w:hAnsiTheme="minorHAnsi" w:cstheme="minorHAnsi"/>
          <w:sz w:val="28"/>
          <w:szCs w:val="28"/>
        </w:rPr>
      </w:pPr>
    </w:p>
    <w:p w14:paraId="1360CE45" w14:textId="0FD7F204" w:rsidR="00485ED9" w:rsidRDefault="00485ED9" w:rsidP="0034052E">
      <w:pPr>
        <w:rPr>
          <w:rFonts w:asciiTheme="minorHAnsi" w:hAnsiTheme="minorHAnsi" w:cstheme="minorHAnsi"/>
          <w:sz w:val="28"/>
          <w:szCs w:val="28"/>
        </w:rPr>
      </w:pPr>
    </w:p>
    <w:p w14:paraId="32EEB9E2" w14:textId="7B9DB6AF" w:rsidR="00010F46" w:rsidRPr="00A262BC" w:rsidRDefault="00A262BC" w:rsidP="00010F46">
      <w:pPr>
        <w:pStyle w:val="ad"/>
        <w:spacing w:line="432" w:lineRule="auto"/>
        <w:jc w:val="right"/>
        <w:rPr>
          <w:color w:val="auto"/>
          <w:sz w:val="22"/>
          <w:szCs w:val="22"/>
        </w:rPr>
      </w:pPr>
      <w:r w:rsidRPr="00A262BC">
        <w:rPr>
          <w:rFonts w:eastAsia="함초롬바탕" w:hint="eastAsia"/>
          <w:color w:val="auto"/>
          <w:sz w:val="22"/>
          <w:szCs w:val="22"/>
        </w:rPr>
        <w:t>출처:</w:t>
      </w:r>
      <w:r w:rsidRPr="00A262BC">
        <w:rPr>
          <w:rFonts w:eastAsia="함초롬바탕"/>
          <w:color w:val="auto"/>
          <w:sz w:val="22"/>
          <w:szCs w:val="22"/>
        </w:rPr>
        <w:t xml:space="preserve"> </w:t>
      </w:r>
      <w:r w:rsidR="00010F46" w:rsidRPr="00A262BC">
        <w:rPr>
          <w:rFonts w:eastAsia="함초롬바탕"/>
          <w:color w:val="auto"/>
          <w:sz w:val="22"/>
          <w:szCs w:val="22"/>
        </w:rPr>
        <w:t>Publication Manual American Psychological Association: APA</w:t>
      </w:r>
      <w:r w:rsidR="00010F46" w:rsidRPr="00A262BC">
        <w:rPr>
          <w:rFonts w:eastAsia="함초롬바탕" w:hAnsi="함초롬바탕" w:cs="함초롬바탕" w:hint="eastAsia"/>
          <w:color w:val="auto"/>
          <w:sz w:val="22"/>
          <w:szCs w:val="22"/>
        </w:rPr>
        <w:t xml:space="preserve"> </w:t>
      </w:r>
    </w:p>
    <w:p w14:paraId="6A6C434A" w14:textId="2B142A2D" w:rsidR="00485ED9" w:rsidRDefault="00485ED9" w:rsidP="0034052E">
      <w:pPr>
        <w:rPr>
          <w:rFonts w:asciiTheme="minorHAnsi" w:hAnsiTheme="minorHAnsi" w:cstheme="minorHAnsi"/>
        </w:rPr>
      </w:pPr>
    </w:p>
    <w:p w14:paraId="3FA2BAB8" w14:textId="60E1EB6D" w:rsidR="00A26322" w:rsidRDefault="00A26322" w:rsidP="0034052E">
      <w:pPr>
        <w:rPr>
          <w:rFonts w:asciiTheme="minorHAnsi" w:hAnsiTheme="minorHAnsi" w:cstheme="minorHAnsi"/>
        </w:rPr>
      </w:pPr>
    </w:p>
    <w:p w14:paraId="5611927B" w14:textId="7B2D695F" w:rsidR="00A26322" w:rsidRDefault="00A26322" w:rsidP="0034052E">
      <w:pPr>
        <w:rPr>
          <w:rFonts w:asciiTheme="minorHAnsi" w:hAnsiTheme="minorHAnsi" w:cstheme="minorHAnsi"/>
        </w:rPr>
      </w:pPr>
    </w:p>
    <w:p w14:paraId="183068E9" w14:textId="14356ED1" w:rsidR="00A26322" w:rsidRDefault="00A26322" w:rsidP="0034052E">
      <w:pPr>
        <w:rPr>
          <w:rFonts w:asciiTheme="minorHAnsi" w:hAnsiTheme="minorHAnsi" w:cstheme="minorHAnsi"/>
        </w:rPr>
      </w:pPr>
    </w:p>
    <w:p w14:paraId="60E8F5EE" w14:textId="642F9987" w:rsidR="00A26322" w:rsidRDefault="00A26322" w:rsidP="0034052E">
      <w:pPr>
        <w:rPr>
          <w:rFonts w:asciiTheme="minorHAnsi" w:hAnsiTheme="minorHAnsi" w:cstheme="minorHAnsi"/>
        </w:rPr>
      </w:pPr>
    </w:p>
    <w:p w14:paraId="1121C9BB" w14:textId="5844BDCF" w:rsidR="00A26322" w:rsidRDefault="00A26322" w:rsidP="0034052E">
      <w:pPr>
        <w:rPr>
          <w:rFonts w:asciiTheme="minorHAnsi" w:hAnsiTheme="minorHAnsi" w:cstheme="minorHAnsi"/>
        </w:rPr>
      </w:pPr>
    </w:p>
    <w:p w14:paraId="603294D9" w14:textId="0F854331" w:rsidR="00A26322" w:rsidRDefault="00A26322" w:rsidP="0034052E">
      <w:pPr>
        <w:rPr>
          <w:rFonts w:asciiTheme="minorHAnsi" w:hAnsiTheme="minorHAnsi" w:cstheme="minorHAnsi"/>
        </w:rPr>
      </w:pPr>
    </w:p>
    <w:p w14:paraId="066F7A08" w14:textId="7DA94677" w:rsidR="00A26322" w:rsidRDefault="00A26322" w:rsidP="0034052E">
      <w:pPr>
        <w:rPr>
          <w:rFonts w:asciiTheme="minorHAnsi" w:hAnsiTheme="minorHAnsi" w:cstheme="minorHAnsi"/>
        </w:rPr>
      </w:pPr>
    </w:p>
    <w:p w14:paraId="620140F5" w14:textId="6525EF69" w:rsidR="00A26322" w:rsidRDefault="00A26322" w:rsidP="0034052E">
      <w:pPr>
        <w:rPr>
          <w:rFonts w:asciiTheme="minorHAnsi" w:hAnsiTheme="minorHAnsi" w:cstheme="minorHAnsi"/>
        </w:rPr>
      </w:pPr>
    </w:p>
    <w:p w14:paraId="7B5E8B5F" w14:textId="7515C1DB" w:rsidR="00A26322" w:rsidRDefault="00A26322" w:rsidP="0034052E">
      <w:pPr>
        <w:rPr>
          <w:rFonts w:asciiTheme="minorHAnsi" w:hAnsiTheme="minorHAnsi" w:cstheme="minorHAnsi"/>
        </w:rPr>
      </w:pPr>
    </w:p>
    <w:p w14:paraId="5EBAE29F" w14:textId="4294D58A" w:rsidR="00A26322" w:rsidRDefault="00A26322" w:rsidP="0034052E">
      <w:pPr>
        <w:rPr>
          <w:rFonts w:asciiTheme="minorHAnsi" w:hAnsiTheme="minorHAnsi" w:cstheme="minorHAnsi"/>
        </w:rPr>
      </w:pPr>
    </w:p>
    <w:p w14:paraId="62D0D890" w14:textId="0110E675" w:rsidR="00A26322" w:rsidRDefault="00A26322" w:rsidP="0034052E">
      <w:pPr>
        <w:rPr>
          <w:rFonts w:asciiTheme="minorHAnsi" w:hAnsiTheme="minorHAnsi" w:cstheme="minorHAnsi"/>
        </w:rPr>
      </w:pPr>
    </w:p>
    <w:p w14:paraId="0065B754" w14:textId="5936B40F" w:rsidR="00A26322" w:rsidRDefault="00A26322" w:rsidP="0034052E">
      <w:pPr>
        <w:rPr>
          <w:rFonts w:asciiTheme="minorHAnsi" w:hAnsiTheme="minorHAnsi" w:cstheme="minorHAnsi"/>
        </w:rPr>
      </w:pPr>
    </w:p>
    <w:p w14:paraId="22A67EAD" w14:textId="68566B0B" w:rsidR="00A26322" w:rsidRDefault="00A26322" w:rsidP="0034052E">
      <w:pPr>
        <w:rPr>
          <w:rFonts w:asciiTheme="minorHAnsi" w:hAnsiTheme="minorHAnsi" w:cstheme="minorHAnsi"/>
        </w:rPr>
      </w:pPr>
    </w:p>
    <w:p w14:paraId="11A17D20" w14:textId="733CF887" w:rsidR="00A26322" w:rsidRPr="00A262BC" w:rsidRDefault="00A26322" w:rsidP="00A262BC">
      <w:pPr>
        <w:spacing w:line="480" w:lineRule="auto"/>
        <w:ind w:left="720" w:hanging="720"/>
        <w:contextualSpacing/>
        <w:jc w:val="center"/>
        <w:rPr>
          <w:rFonts w:ascii="맑은 고딕" w:eastAsia="맑은 고딕" w:hAnsi="맑은 고딕" w:cs="맑은 고딕"/>
          <w:b/>
          <w:bCs/>
          <w:color w:val="000000"/>
          <w:sz w:val="24"/>
          <w:szCs w:val="24"/>
          <w:lang w:eastAsia="ko-KR"/>
        </w:rPr>
      </w:pPr>
      <w:r w:rsidRPr="00B00DCF">
        <w:rPr>
          <w:rFonts w:ascii="맑은 고딕" w:eastAsia="맑은 고딕" w:hAnsi="맑은 고딕" w:cs="맑은 고딕" w:hint="eastAsia"/>
          <w:b/>
          <w:bCs/>
          <w:color w:val="000000"/>
          <w:sz w:val="24"/>
          <w:szCs w:val="24"/>
          <w:lang w:eastAsia="ko-KR"/>
        </w:rPr>
        <w:lastRenderedPageBreak/>
        <w:t>[참고문헌 출처표기법]</w:t>
      </w:r>
    </w:p>
    <w:p w14:paraId="6F7E3DB4" w14:textId="77777777" w:rsidR="00A26322" w:rsidRPr="00A262BC" w:rsidRDefault="00A26322" w:rsidP="00A26322">
      <w:pPr>
        <w:spacing w:line="480" w:lineRule="auto"/>
        <w:ind w:left="720" w:hanging="720"/>
        <w:contextualSpacing/>
        <w:rPr>
          <w:rFonts w:asciiTheme="minorHAnsi" w:eastAsia="맑은 고딕" w:hAnsiTheme="minorHAnsi" w:cstheme="minorHAnsi"/>
          <w:b/>
          <w:bCs/>
          <w:sz w:val="20"/>
          <w:szCs w:val="20"/>
          <w:lang w:eastAsia="ko-KR"/>
        </w:rPr>
      </w:pPr>
      <w:r w:rsidRPr="00A262BC">
        <w:rPr>
          <w:rFonts w:asciiTheme="minorHAnsi" w:eastAsia="맑은 고딕" w:hAnsiTheme="minorHAnsi" w:cstheme="minorHAnsi"/>
          <w:b/>
          <w:bCs/>
          <w:sz w:val="20"/>
          <w:szCs w:val="20"/>
          <w:highlight w:val="yellow"/>
          <w:lang w:eastAsia="ko-KR"/>
        </w:rPr>
        <w:t>단행본</w:t>
      </w:r>
    </w:p>
    <w:p w14:paraId="59121AF3" w14:textId="77777777" w:rsidR="00A26322" w:rsidRPr="00A262BC" w:rsidRDefault="00A26322" w:rsidP="00A26322">
      <w:pPr>
        <w:spacing w:line="480" w:lineRule="auto"/>
        <w:ind w:left="720" w:hanging="720"/>
        <w:contextualSpacing/>
        <w:rPr>
          <w:rFonts w:asciiTheme="minorHAnsi" w:eastAsia="맑은 고딕" w:hAnsiTheme="minorHAnsi" w:cstheme="minorHAnsi"/>
          <w:color w:val="000000"/>
          <w:sz w:val="20"/>
          <w:szCs w:val="20"/>
          <w:lang w:eastAsia="ko-KR"/>
        </w:rPr>
      </w:pPr>
      <w:r w:rsidRPr="00A262BC">
        <w:rPr>
          <w:rFonts w:asciiTheme="minorHAnsi" w:eastAsia="맑은 고딕" w:hAnsiTheme="minorHAnsi" w:cstheme="minorHAnsi"/>
          <w:color w:val="000000"/>
          <w:sz w:val="20"/>
          <w:szCs w:val="20"/>
          <w:lang w:eastAsia="ko-KR"/>
        </w:rPr>
        <w:t>[</w:t>
      </w:r>
      <w:r w:rsidRPr="00A262BC">
        <w:rPr>
          <w:rFonts w:asciiTheme="minorHAnsi" w:eastAsia="맑은 고딕" w:hAnsiTheme="minorHAnsi" w:cstheme="minorHAnsi"/>
          <w:color w:val="000000"/>
          <w:sz w:val="20"/>
          <w:szCs w:val="20"/>
          <w:lang w:eastAsia="ko-KR"/>
        </w:rPr>
        <w:t>영어</w:t>
      </w:r>
      <w:r w:rsidRPr="00A262BC">
        <w:rPr>
          <w:rFonts w:asciiTheme="minorHAnsi" w:eastAsia="맑은 고딕" w:hAnsiTheme="minorHAnsi" w:cstheme="minorHAnsi"/>
          <w:color w:val="000000"/>
          <w:sz w:val="20"/>
          <w:szCs w:val="20"/>
          <w:lang w:eastAsia="ko-KR"/>
        </w:rPr>
        <w:t xml:space="preserve">] </w:t>
      </w:r>
      <w:r w:rsidRPr="00A262BC">
        <w:rPr>
          <w:rFonts w:asciiTheme="minorHAnsi" w:eastAsia="맑은 고딕" w:hAnsiTheme="minorHAnsi" w:cstheme="minorHAnsi"/>
          <w:color w:val="000000"/>
          <w:sz w:val="20"/>
          <w:szCs w:val="20"/>
          <w:lang w:eastAsia="ko-KR"/>
        </w:rPr>
        <w:t>저자</w:t>
      </w:r>
      <w:r w:rsidRPr="00A262BC">
        <w:rPr>
          <w:rFonts w:asciiTheme="minorHAnsi" w:eastAsia="맑은 고딕" w:hAnsiTheme="minorHAnsi" w:cstheme="minorHAnsi"/>
          <w:color w:val="000000"/>
          <w:sz w:val="20"/>
          <w:szCs w:val="20"/>
          <w:lang w:eastAsia="ko-KR"/>
        </w:rPr>
        <w:t>. (</w:t>
      </w:r>
      <w:proofErr w:type="spellStart"/>
      <w:r w:rsidRPr="00A262BC">
        <w:rPr>
          <w:rFonts w:asciiTheme="minorHAnsi" w:eastAsia="맑은 고딕" w:hAnsiTheme="minorHAnsi" w:cstheme="minorHAnsi"/>
          <w:color w:val="000000"/>
          <w:sz w:val="20"/>
          <w:szCs w:val="20"/>
          <w:lang w:eastAsia="ko-KR"/>
        </w:rPr>
        <w:t>출판년도</w:t>
      </w:r>
      <w:proofErr w:type="spellEnd"/>
      <w:r w:rsidRPr="00A262BC">
        <w:rPr>
          <w:rFonts w:asciiTheme="minorHAnsi" w:eastAsia="맑은 고딕" w:hAnsiTheme="minorHAnsi" w:cstheme="minorHAnsi"/>
          <w:color w:val="000000"/>
          <w:sz w:val="20"/>
          <w:szCs w:val="20"/>
          <w:lang w:eastAsia="ko-KR"/>
        </w:rPr>
        <w:t xml:space="preserve">). </w:t>
      </w:r>
      <w:r w:rsidRPr="00A262BC">
        <w:rPr>
          <w:rFonts w:asciiTheme="minorHAnsi" w:eastAsia="맑은 고딕" w:hAnsiTheme="minorHAnsi" w:cstheme="minorHAnsi"/>
          <w:i/>
          <w:iCs/>
          <w:color w:val="000000"/>
          <w:sz w:val="20"/>
          <w:szCs w:val="20"/>
          <w:lang w:eastAsia="ko-KR"/>
        </w:rPr>
        <w:t>표제</w:t>
      </w:r>
      <w:r w:rsidRPr="00A262BC">
        <w:rPr>
          <w:rFonts w:asciiTheme="minorHAnsi" w:eastAsia="맑은 고딕" w:hAnsiTheme="minorHAnsi" w:cstheme="minorHAnsi"/>
          <w:color w:val="000000"/>
          <w:sz w:val="20"/>
          <w:szCs w:val="20"/>
          <w:lang w:eastAsia="ko-KR"/>
        </w:rPr>
        <w:t xml:space="preserve">. </w:t>
      </w:r>
      <w:proofErr w:type="spellStart"/>
      <w:r w:rsidRPr="00A262BC">
        <w:rPr>
          <w:rFonts w:asciiTheme="minorHAnsi" w:eastAsia="맑은 고딕" w:hAnsiTheme="minorHAnsi" w:cstheme="minorHAnsi"/>
          <w:color w:val="000000"/>
          <w:sz w:val="20"/>
          <w:szCs w:val="20"/>
          <w:lang w:eastAsia="ko-KR"/>
        </w:rPr>
        <w:t>출판지</w:t>
      </w:r>
      <w:proofErr w:type="spellEnd"/>
      <w:r w:rsidRPr="00A262BC">
        <w:rPr>
          <w:rFonts w:asciiTheme="minorHAnsi" w:eastAsia="맑은 고딕" w:hAnsiTheme="minorHAnsi" w:cstheme="minorHAnsi"/>
          <w:color w:val="000000"/>
          <w:sz w:val="20"/>
          <w:szCs w:val="20"/>
          <w:lang w:eastAsia="ko-KR"/>
        </w:rPr>
        <w:t xml:space="preserve">: </w:t>
      </w:r>
      <w:r w:rsidRPr="00A262BC">
        <w:rPr>
          <w:rFonts w:asciiTheme="minorHAnsi" w:eastAsia="맑은 고딕" w:hAnsiTheme="minorHAnsi" w:cstheme="minorHAnsi"/>
          <w:color w:val="000000"/>
          <w:sz w:val="20"/>
          <w:szCs w:val="20"/>
          <w:lang w:eastAsia="ko-KR"/>
        </w:rPr>
        <w:t>출판사</w:t>
      </w:r>
      <w:r w:rsidRPr="00A262BC">
        <w:rPr>
          <w:rFonts w:asciiTheme="minorHAnsi" w:eastAsia="맑은 고딕" w:hAnsiTheme="minorHAnsi" w:cstheme="minorHAnsi"/>
          <w:color w:val="000000"/>
          <w:sz w:val="20"/>
          <w:szCs w:val="20"/>
          <w:lang w:eastAsia="ko-KR"/>
        </w:rPr>
        <w:t>.</w:t>
      </w:r>
    </w:p>
    <w:p w14:paraId="7FF89D3D" w14:textId="77777777" w:rsidR="00A26322" w:rsidRPr="00A262BC" w:rsidRDefault="00A26322" w:rsidP="00A26322">
      <w:pPr>
        <w:spacing w:line="480" w:lineRule="auto"/>
        <w:ind w:left="720" w:hanging="720"/>
        <w:contextualSpacing/>
        <w:rPr>
          <w:rFonts w:asciiTheme="minorHAnsi" w:eastAsia="맑은 고딕" w:hAnsiTheme="minorHAnsi" w:cstheme="minorHAnsi"/>
          <w:color w:val="000000"/>
          <w:sz w:val="20"/>
          <w:szCs w:val="20"/>
          <w:lang w:eastAsia="ko-KR"/>
        </w:rPr>
      </w:pPr>
      <w:r w:rsidRPr="00A262BC">
        <w:rPr>
          <w:rFonts w:asciiTheme="minorHAnsi" w:eastAsia="맑은 고딕" w:hAnsiTheme="minorHAnsi" w:cstheme="minorHAnsi"/>
          <w:color w:val="000000"/>
          <w:sz w:val="20"/>
          <w:szCs w:val="20"/>
          <w:lang w:eastAsia="ko-KR"/>
        </w:rPr>
        <w:t xml:space="preserve">Hemingway, E.M. (1952). </w:t>
      </w:r>
      <w:r w:rsidRPr="00A262BC">
        <w:rPr>
          <w:rFonts w:asciiTheme="minorHAnsi" w:eastAsia="맑은 고딕" w:hAnsiTheme="minorHAnsi" w:cstheme="minorHAnsi"/>
          <w:i/>
          <w:iCs/>
          <w:color w:val="000000"/>
          <w:sz w:val="20"/>
          <w:szCs w:val="20"/>
          <w:lang w:eastAsia="ko-KR"/>
        </w:rPr>
        <w:t>The Old Man and the Sea</w:t>
      </w:r>
      <w:r w:rsidRPr="00A262BC">
        <w:rPr>
          <w:rFonts w:asciiTheme="minorHAnsi" w:eastAsia="맑은 고딕" w:hAnsiTheme="minorHAnsi" w:cstheme="minorHAnsi"/>
          <w:color w:val="000000"/>
          <w:sz w:val="20"/>
          <w:szCs w:val="20"/>
          <w:lang w:eastAsia="ko-KR"/>
        </w:rPr>
        <w:t>. NY: Charles Scribner’s Sons.</w:t>
      </w:r>
    </w:p>
    <w:p w14:paraId="6244356E" w14:textId="77777777" w:rsidR="00A26322" w:rsidRPr="00A262BC" w:rsidRDefault="00A26322" w:rsidP="00A26322">
      <w:pPr>
        <w:widowControl/>
        <w:autoSpaceDE/>
        <w:autoSpaceDN/>
        <w:spacing w:after="160" w:line="259" w:lineRule="auto"/>
        <w:rPr>
          <w:rFonts w:asciiTheme="minorHAnsi" w:eastAsia="맑은 고딕" w:hAnsiTheme="minorHAnsi" w:cstheme="minorHAnsi"/>
          <w:b/>
          <w:bCs/>
          <w:color w:val="000000"/>
          <w:sz w:val="20"/>
          <w:szCs w:val="20"/>
          <w:lang w:eastAsia="ko-KR"/>
        </w:rPr>
      </w:pPr>
      <w:r w:rsidRPr="00A262BC">
        <w:rPr>
          <w:rFonts w:asciiTheme="minorHAnsi" w:eastAsia="맑은 고딕" w:hAnsiTheme="minorHAnsi" w:cstheme="minorHAnsi"/>
          <w:b/>
          <w:bCs/>
          <w:color w:val="000000"/>
          <w:sz w:val="20"/>
          <w:szCs w:val="20"/>
          <w:highlight w:val="yellow"/>
          <w:lang w:eastAsia="ko-KR"/>
        </w:rPr>
        <w:t>정기간행물</w:t>
      </w:r>
    </w:p>
    <w:p w14:paraId="6016E600" w14:textId="62E795C5" w:rsidR="00A26322" w:rsidRPr="00A262BC" w:rsidRDefault="00A26322" w:rsidP="00A26322">
      <w:pPr>
        <w:widowControl/>
        <w:autoSpaceDE/>
        <w:autoSpaceDN/>
        <w:spacing w:after="160" w:line="259" w:lineRule="auto"/>
        <w:rPr>
          <w:rFonts w:asciiTheme="minorHAnsi" w:eastAsia="맑은 고딕" w:hAnsiTheme="minorHAnsi" w:cstheme="minorHAnsi"/>
          <w:color w:val="000000"/>
          <w:sz w:val="20"/>
          <w:szCs w:val="20"/>
          <w:lang w:eastAsia="ko-KR"/>
        </w:rPr>
      </w:pPr>
      <w:r w:rsidRPr="00A262BC">
        <w:rPr>
          <w:rFonts w:asciiTheme="minorHAnsi" w:eastAsia="맑은 고딕" w:hAnsiTheme="minorHAnsi" w:cstheme="minorHAnsi"/>
          <w:color w:val="000000"/>
          <w:sz w:val="20"/>
          <w:szCs w:val="20"/>
          <w:lang w:eastAsia="ko-KR"/>
        </w:rPr>
        <w:t>[</w:t>
      </w:r>
      <w:r w:rsidRPr="00A262BC">
        <w:rPr>
          <w:rFonts w:asciiTheme="minorHAnsi" w:eastAsia="맑은 고딕" w:hAnsiTheme="minorHAnsi" w:cstheme="minorHAnsi"/>
          <w:color w:val="000000"/>
          <w:sz w:val="20"/>
          <w:szCs w:val="20"/>
          <w:lang w:eastAsia="ko-KR"/>
        </w:rPr>
        <w:t>영어</w:t>
      </w:r>
      <w:r w:rsidRPr="00A262BC">
        <w:rPr>
          <w:rFonts w:asciiTheme="minorHAnsi" w:eastAsia="맑은 고딕" w:hAnsiTheme="minorHAnsi" w:cstheme="minorHAnsi"/>
          <w:color w:val="000000"/>
          <w:sz w:val="20"/>
          <w:szCs w:val="20"/>
          <w:lang w:eastAsia="ko-KR"/>
        </w:rPr>
        <w:t xml:space="preserve">] </w:t>
      </w:r>
      <w:r w:rsidRPr="00A262BC">
        <w:rPr>
          <w:rFonts w:asciiTheme="minorHAnsi" w:eastAsia="맑은 고딕" w:hAnsiTheme="minorHAnsi" w:cstheme="minorHAnsi"/>
          <w:color w:val="000000"/>
          <w:sz w:val="20"/>
          <w:szCs w:val="20"/>
          <w:lang w:eastAsia="ko-KR"/>
        </w:rPr>
        <w:t>저자</w:t>
      </w:r>
      <w:r w:rsidRPr="00A262BC">
        <w:rPr>
          <w:rFonts w:asciiTheme="minorHAnsi" w:eastAsia="맑은 고딕" w:hAnsiTheme="minorHAnsi" w:cstheme="minorHAnsi"/>
          <w:color w:val="000000"/>
          <w:sz w:val="20"/>
          <w:szCs w:val="20"/>
          <w:lang w:eastAsia="ko-KR"/>
        </w:rPr>
        <w:t>. (</w:t>
      </w:r>
      <w:proofErr w:type="spellStart"/>
      <w:r w:rsidRPr="00A262BC">
        <w:rPr>
          <w:rFonts w:asciiTheme="minorHAnsi" w:eastAsia="맑은 고딕" w:hAnsiTheme="minorHAnsi" w:cstheme="minorHAnsi"/>
          <w:color w:val="000000"/>
          <w:sz w:val="20"/>
          <w:szCs w:val="20"/>
          <w:lang w:eastAsia="ko-KR"/>
        </w:rPr>
        <w:t>출판년도</w:t>
      </w:r>
      <w:proofErr w:type="spellEnd"/>
      <w:r w:rsidRPr="00A262BC">
        <w:rPr>
          <w:rFonts w:asciiTheme="minorHAnsi" w:eastAsia="맑은 고딕" w:hAnsiTheme="minorHAnsi" w:cstheme="minorHAnsi"/>
          <w:color w:val="000000"/>
          <w:sz w:val="20"/>
          <w:szCs w:val="20"/>
          <w:lang w:eastAsia="ko-KR"/>
        </w:rPr>
        <w:t xml:space="preserve">). </w:t>
      </w:r>
      <w:proofErr w:type="spellStart"/>
      <w:r w:rsidRPr="00A262BC">
        <w:rPr>
          <w:rFonts w:asciiTheme="minorHAnsi" w:eastAsia="맑은 고딕" w:hAnsiTheme="minorHAnsi" w:cstheme="minorHAnsi"/>
          <w:color w:val="000000"/>
          <w:sz w:val="20"/>
          <w:szCs w:val="20"/>
          <w:lang w:eastAsia="ko-KR"/>
        </w:rPr>
        <w:t>논문명</w:t>
      </w:r>
      <w:proofErr w:type="spellEnd"/>
      <w:r w:rsidRPr="00A262BC">
        <w:rPr>
          <w:rFonts w:asciiTheme="minorHAnsi" w:eastAsia="맑은 고딕" w:hAnsiTheme="minorHAnsi" w:cstheme="minorHAnsi"/>
          <w:color w:val="000000"/>
          <w:sz w:val="20"/>
          <w:szCs w:val="20"/>
          <w:lang w:eastAsia="ko-KR"/>
        </w:rPr>
        <w:t xml:space="preserve">. </w:t>
      </w:r>
      <w:proofErr w:type="spellStart"/>
      <w:r w:rsidRPr="00A262BC">
        <w:rPr>
          <w:rFonts w:asciiTheme="minorHAnsi" w:eastAsia="맑은 고딕" w:hAnsiTheme="minorHAnsi" w:cstheme="minorHAnsi"/>
          <w:i/>
          <w:iCs/>
          <w:color w:val="000000"/>
          <w:sz w:val="20"/>
          <w:szCs w:val="20"/>
          <w:lang w:eastAsia="ko-KR"/>
        </w:rPr>
        <w:t>저널명</w:t>
      </w:r>
      <w:proofErr w:type="spellEnd"/>
      <w:r w:rsidRPr="00A262BC">
        <w:rPr>
          <w:rFonts w:asciiTheme="minorHAnsi" w:eastAsia="맑은 고딕" w:hAnsiTheme="minorHAnsi" w:cstheme="minorHAnsi"/>
          <w:color w:val="000000"/>
          <w:sz w:val="20"/>
          <w:szCs w:val="20"/>
          <w:lang w:eastAsia="ko-KR"/>
        </w:rPr>
        <w:t xml:space="preserve">, </w:t>
      </w:r>
      <w:r w:rsidRPr="00A262BC">
        <w:rPr>
          <w:rFonts w:asciiTheme="minorHAnsi" w:eastAsia="맑은 고딕" w:hAnsiTheme="minorHAnsi" w:cstheme="minorHAnsi"/>
          <w:color w:val="000000"/>
          <w:sz w:val="20"/>
          <w:szCs w:val="20"/>
          <w:lang w:eastAsia="ko-KR"/>
        </w:rPr>
        <w:t>권</w:t>
      </w:r>
      <w:r w:rsidRPr="00A262BC">
        <w:rPr>
          <w:rFonts w:asciiTheme="minorHAnsi" w:eastAsia="맑은 고딕" w:hAnsiTheme="minorHAnsi" w:cstheme="minorHAnsi"/>
          <w:color w:val="000000"/>
          <w:sz w:val="20"/>
          <w:szCs w:val="20"/>
          <w:lang w:eastAsia="ko-KR"/>
        </w:rPr>
        <w:t>(</w:t>
      </w:r>
      <w:r w:rsidRPr="00A262BC">
        <w:rPr>
          <w:rFonts w:asciiTheme="minorHAnsi" w:eastAsia="맑은 고딕" w:hAnsiTheme="minorHAnsi" w:cstheme="minorHAnsi"/>
          <w:color w:val="000000"/>
          <w:sz w:val="20"/>
          <w:szCs w:val="20"/>
          <w:lang w:eastAsia="ko-KR"/>
        </w:rPr>
        <w:t>호</w:t>
      </w:r>
      <w:r w:rsidRPr="00A262BC">
        <w:rPr>
          <w:rFonts w:asciiTheme="minorHAnsi" w:eastAsia="맑은 고딕" w:hAnsiTheme="minorHAnsi" w:cstheme="minorHAnsi"/>
          <w:color w:val="000000"/>
          <w:sz w:val="20"/>
          <w:szCs w:val="20"/>
          <w:lang w:eastAsia="ko-KR"/>
        </w:rPr>
        <w:t xml:space="preserve">), </w:t>
      </w:r>
      <w:r w:rsidRPr="00A262BC">
        <w:rPr>
          <w:rFonts w:asciiTheme="minorHAnsi" w:eastAsia="맑은 고딕" w:hAnsiTheme="minorHAnsi" w:cstheme="minorHAnsi"/>
          <w:color w:val="000000"/>
          <w:sz w:val="20"/>
          <w:szCs w:val="20"/>
          <w:lang w:eastAsia="ko-KR"/>
        </w:rPr>
        <w:t>페이지</w:t>
      </w:r>
      <w:r w:rsidRPr="00A262BC">
        <w:rPr>
          <w:rFonts w:asciiTheme="minorHAnsi" w:eastAsia="맑은 고딕" w:hAnsiTheme="minorHAnsi" w:cstheme="minorHAnsi"/>
          <w:color w:val="000000"/>
          <w:sz w:val="20"/>
          <w:szCs w:val="20"/>
          <w:lang w:eastAsia="ko-KR"/>
        </w:rPr>
        <w:t>.</w:t>
      </w:r>
    </w:p>
    <w:p w14:paraId="6982801D" w14:textId="4BF8008C" w:rsidR="00A26322" w:rsidRPr="00A262BC" w:rsidRDefault="00A26322" w:rsidP="00A26322">
      <w:pPr>
        <w:spacing w:line="480" w:lineRule="auto"/>
        <w:ind w:left="720" w:hanging="720"/>
        <w:contextualSpacing/>
        <w:rPr>
          <w:rFonts w:asciiTheme="minorHAnsi" w:hAnsiTheme="minorHAnsi" w:cstheme="minorHAnsi"/>
          <w:color w:val="231F20"/>
          <w:lang w:eastAsia="ko-KR"/>
        </w:rPr>
      </w:pPr>
      <w:r w:rsidRPr="00A262BC">
        <w:rPr>
          <w:rFonts w:asciiTheme="minorHAnsi" w:hAnsiTheme="minorHAnsi" w:cstheme="minorHAnsi"/>
          <w:color w:val="231F20"/>
          <w:lang w:eastAsia="ko-KR"/>
        </w:rPr>
        <w:t xml:space="preserve">Peng, G. (2017). Do computer skills affect worker employment </w:t>
      </w:r>
      <w:proofErr w:type="gramStart"/>
      <w:r w:rsidRPr="00A262BC">
        <w:rPr>
          <w:rFonts w:asciiTheme="minorHAnsi" w:hAnsiTheme="minorHAnsi" w:cstheme="minorHAnsi"/>
          <w:color w:val="231F20"/>
          <w:lang w:eastAsia="ko-KR"/>
        </w:rPr>
        <w:t>An</w:t>
      </w:r>
      <w:proofErr w:type="gramEnd"/>
      <w:r w:rsidRPr="00A262BC">
        <w:rPr>
          <w:rFonts w:asciiTheme="minorHAnsi" w:hAnsiTheme="minorHAnsi" w:cstheme="minorHAnsi"/>
          <w:color w:val="231F20"/>
          <w:lang w:eastAsia="ko-KR"/>
        </w:rPr>
        <w:t xml:space="preserve"> empirical study from CPS Surveys. </w:t>
      </w:r>
      <w:r w:rsidRPr="00A262BC">
        <w:rPr>
          <w:rFonts w:asciiTheme="minorHAnsi" w:hAnsiTheme="minorHAnsi" w:cstheme="minorHAnsi"/>
          <w:i/>
          <w:iCs/>
          <w:color w:val="231F20"/>
          <w:lang w:eastAsia="ko-KR"/>
        </w:rPr>
        <w:t>Computers in human behavior</w:t>
      </w:r>
      <w:r w:rsidR="00D57A63">
        <w:rPr>
          <w:rFonts w:asciiTheme="minorHAnsi" w:hAnsiTheme="minorHAnsi" w:cstheme="minorHAnsi"/>
          <w:i/>
          <w:iCs/>
          <w:color w:val="231F20"/>
          <w:lang w:eastAsia="ko-KR"/>
        </w:rPr>
        <w:t>,</w:t>
      </w:r>
      <w:r w:rsidRPr="00A262BC">
        <w:rPr>
          <w:rFonts w:asciiTheme="minorHAnsi" w:hAnsiTheme="minorHAnsi" w:cstheme="minorHAnsi"/>
          <w:color w:val="231F20"/>
          <w:lang w:eastAsia="ko-KR"/>
        </w:rPr>
        <w:t xml:space="preserve"> </w:t>
      </w:r>
      <w:r w:rsidRPr="00986B94">
        <w:rPr>
          <w:rFonts w:asciiTheme="minorHAnsi" w:hAnsiTheme="minorHAnsi" w:cstheme="minorHAnsi"/>
          <w:i/>
          <w:iCs/>
          <w:color w:val="231F20"/>
          <w:lang w:eastAsia="ko-KR"/>
        </w:rPr>
        <w:t>74</w:t>
      </w:r>
      <w:r w:rsidRPr="00A262BC">
        <w:rPr>
          <w:rFonts w:asciiTheme="minorHAnsi" w:hAnsiTheme="minorHAnsi" w:cstheme="minorHAnsi"/>
          <w:color w:val="231F20"/>
          <w:lang w:eastAsia="ko-KR"/>
        </w:rPr>
        <w:t>(1), 26-34</w:t>
      </w:r>
      <w:r w:rsidR="00CC6BF4">
        <w:rPr>
          <w:rFonts w:asciiTheme="minorHAnsi" w:hAnsiTheme="minorHAnsi" w:cstheme="minorHAnsi"/>
          <w:color w:val="231F20"/>
          <w:lang w:eastAsia="ko-KR"/>
        </w:rPr>
        <w:t>.</w:t>
      </w:r>
    </w:p>
    <w:p w14:paraId="1A04E621" w14:textId="77777777" w:rsidR="00A26322" w:rsidRPr="00A262BC" w:rsidRDefault="00A26322" w:rsidP="00A26322">
      <w:pPr>
        <w:spacing w:line="480" w:lineRule="auto"/>
        <w:ind w:left="720" w:hanging="720"/>
        <w:contextualSpacing/>
        <w:rPr>
          <w:rFonts w:asciiTheme="minorHAnsi" w:eastAsiaTheme="minorEastAsia" w:hAnsiTheme="minorHAnsi" w:cstheme="minorHAnsi"/>
          <w:b/>
          <w:bCs/>
          <w:color w:val="231F20"/>
          <w:lang w:eastAsia="ko-KR"/>
        </w:rPr>
      </w:pPr>
      <w:r w:rsidRPr="00A262BC">
        <w:rPr>
          <w:rFonts w:asciiTheme="minorHAnsi" w:eastAsiaTheme="minorEastAsia" w:hAnsiTheme="minorHAnsi" w:cstheme="minorHAnsi"/>
          <w:b/>
          <w:bCs/>
          <w:color w:val="231F20"/>
          <w:highlight w:val="yellow"/>
          <w:lang w:eastAsia="ko-KR"/>
        </w:rPr>
        <w:t>웹페이지</w:t>
      </w:r>
    </w:p>
    <w:p w14:paraId="48FD5123" w14:textId="77777777" w:rsidR="00A26322" w:rsidRPr="00A262BC" w:rsidRDefault="00A26322" w:rsidP="00A26322">
      <w:pPr>
        <w:spacing w:line="480" w:lineRule="auto"/>
        <w:ind w:left="720" w:hanging="720"/>
        <w:contextualSpacing/>
        <w:rPr>
          <w:rFonts w:asciiTheme="minorHAnsi" w:eastAsiaTheme="minorEastAsia" w:hAnsiTheme="minorHAnsi" w:cstheme="minorHAnsi"/>
          <w:color w:val="231F20"/>
          <w:lang w:eastAsia="ko-KR"/>
        </w:rPr>
      </w:pPr>
      <w:r w:rsidRPr="00A262BC">
        <w:rPr>
          <w:rFonts w:asciiTheme="minorHAnsi" w:eastAsiaTheme="minorEastAsia" w:hAnsiTheme="minorHAnsi" w:cstheme="minorHAnsi"/>
          <w:color w:val="231F20"/>
          <w:lang w:eastAsia="ko-KR"/>
        </w:rPr>
        <w:t>[</w:t>
      </w:r>
      <w:r w:rsidRPr="00A262BC">
        <w:rPr>
          <w:rFonts w:asciiTheme="minorHAnsi" w:eastAsiaTheme="minorEastAsia" w:hAnsiTheme="minorHAnsi" w:cstheme="minorHAnsi"/>
          <w:color w:val="231F20"/>
          <w:lang w:eastAsia="ko-KR"/>
        </w:rPr>
        <w:t>영어</w:t>
      </w:r>
      <w:r w:rsidRPr="00A262BC">
        <w:rPr>
          <w:rFonts w:asciiTheme="minorHAnsi" w:eastAsiaTheme="minorEastAsia" w:hAnsiTheme="minorHAnsi" w:cstheme="minorHAnsi"/>
          <w:color w:val="231F20"/>
          <w:lang w:eastAsia="ko-KR"/>
        </w:rPr>
        <w:t xml:space="preserve">] </w:t>
      </w:r>
      <w:r w:rsidRPr="00A262BC">
        <w:rPr>
          <w:rFonts w:asciiTheme="minorHAnsi" w:eastAsiaTheme="minorEastAsia" w:hAnsiTheme="minorHAnsi" w:cstheme="minorHAnsi"/>
          <w:color w:val="231F20"/>
          <w:lang w:eastAsia="ko-KR"/>
        </w:rPr>
        <w:t>웹페이지명</w:t>
      </w:r>
      <w:r w:rsidRPr="00A262BC">
        <w:rPr>
          <w:rFonts w:asciiTheme="minorHAnsi" w:eastAsiaTheme="minorEastAsia" w:hAnsiTheme="minorHAnsi" w:cstheme="minorHAnsi"/>
          <w:color w:val="231F20"/>
          <w:lang w:eastAsia="ko-KR"/>
        </w:rPr>
        <w:t xml:space="preserve"> [Website]. (</w:t>
      </w:r>
      <w:r w:rsidRPr="00A262BC">
        <w:rPr>
          <w:rFonts w:asciiTheme="minorHAnsi" w:eastAsiaTheme="minorEastAsia" w:hAnsiTheme="minorHAnsi" w:cstheme="minorHAnsi"/>
          <w:color w:val="231F20"/>
          <w:lang w:eastAsia="ko-KR"/>
        </w:rPr>
        <w:t>발행연도</w:t>
      </w:r>
      <w:r w:rsidRPr="00A262BC">
        <w:rPr>
          <w:rFonts w:asciiTheme="minorHAnsi" w:eastAsiaTheme="minorEastAsia" w:hAnsiTheme="minorHAnsi" w:cstheme="minorHAnsi"/>
          <w:color w:val="231F20"/>
          <w:lang w:eastAsia="ko-KR"/>
        </w:rPr>
        <w:t xml:space="preserve">). Retrieved from </w:t>
      </w:r>
      <w:proofErr w:type="spellStart"/>
      <w:r w:rsidRPr="00A262BC">
        <w:rPr>
          <w:rFonts w:asciiTheme="minorHAnsi" w:eastAsiaTheme="minorEastAsia" w:hAnsiTheme="minorHAnsi" w:cstheme="minorHAnsi"/>
          <w:color w:val="231F20"/>
          <w:lang w:eastAsia="ko-KR"/>
        </w:rPr>
        <w:t>url</w:t>
      </w:r>
      <w:proofErr w:type="spellEnd"/>
    </w:p>
    <w:p w14:paraId="61559D02" w14:textId="77777777" w:rsidR="00A26322" w:rsidRPr="00A262BC" w:rsidRDefault="00A26322" w:rsidP="00A26322">
      <w:pPr>
        <w:spacing w:line="480" w:lineRule="auto"/>
        <w:ind w:left="720" w:hanging="720"/>
        <w:contextualSpacing/>
        <w:rPr>
          <w:rFonts w:asciiTheme="minorHAnsi" w:eastAsiaTheme="minorEastAsia" w:hAnsiTheme="minorHAnsi" w:cstheme="minorHAnsi"/>
          <w:color w:val="231F20"/>
          <w:lang w:eastAsia="ko-KR"/>
        </w:rPr>
      </w:pPr>
      <w:r w:rsidRPr="00A262BC">
        <w:rPr>
          <w:rFonts w:asciiTheme="minorHAnsi" w:eastAsiaTheme="minorEastAsia" w:hAnsiTheme="minorHAnsi" w:cstheme="minorHAnsi"/>
          <w:color w:val="231F20"/>
          <w:lang w:eastAsia="ko-KR"/>
        </w:rPr>
        <w:t xml:space="preserve">Journey to Mars Overview [Website]. (2017, August 4). Retrieved from </w:t>
      </w:r>
      <w:hyperlink r:id="rId8" w:history="1">
        <w:r w:rsidRPr="00A262BC">
          <w:rPr>
            <w:rStyle w:val="a4"/>
            <w:rFonts w:asciiTheme="minorHAnsi" w:eastAsiaTheme="minorEastAsia" w:hAnsiTheme="minorHAnsi" w:cstheme="minorHAnsi"/>
            <w:lang w:eastAsia="ko-KR"/>
          </w:rPr>
          <w:t>https://www.nasa.gov/content/journey-to-mars-overview</w:t>
        </w:r>
      </w:hyperlink>
    </w:p>
    <w:p w14:paraId="565567AD" w14:textId="05174FF4" w:rsidR="00A26322" w:rsidRPr="00A262BC" w:rsidRDefault="00A26322" w:rsidP="0034052E">
      <w:pPr>
        <w:rPr>
          <w:rFonts w:asciiTheme="minorHAnsi" w:hAnsiTheme="minorHAnsi" w:cstheme="minorHAnsi"/>
        </w:rPr>
      </w:pPr>
    </w:p>
    <w:p w14:paraId="70841904" w14:textId="77777777" w:rsidR="00A262BC" w:rsidRPr="00A262BC" w:rsidRDefault="00A262BC" w:rsidP="00A262BC">
      <w:pPr>
        <w:spacing w:line="480" w:lineRule="auto"/>
        <w:ind w:left="720" w:hanging="720"/>
        <w:contextualSpacing/>
        <w:jc w:val="right"/>
        <w:rPr>
          <w:rFonts w:asciiTheme="minorHAnsi" w:eastAsia="맑은 고딕" w:hAnsiTheme="minorHAnsi" w:cstheme="minorHAnsi"/>
          <w:color w:val="000000"/>
          <w:lang w:eastAsia="ko-KR"/>
        </w:rPr>
      </w:pPr>
      <w:r w:rsidRPr="00A262BC">
        <w:rPr>
          <w:rFonts w:asciiTheme="minorHAnsi" w:eastAsia="맑은 고딕" w:hAnsiTheme="minorHAnsi" w:cstheme="minorHAnsi"/>
          <w:color w:val="000000"/>
          <w:lang w:eastAsia="ko-KR"/>
        </w:rPr>
        <w:t>출처</w:t>
      </w:r>
      <w:r w:rsidRPr="00A262BC">
        <w:rPr>
          <w:rFonts w:asciiTheme="minorHAnsi" w:eastAsia="맑은 고딕" w:hAnsiTheme="minorHAnsi" w:cstheme="minorHAnsi"/>
          <w:color w:val="000000"/>
          <w:lang w:eastAsia="ko-KR"/>
        </w:rPr>
        <w:t>: copy killer</w:t>
      </w:r>
    </w:p>
    <w:p w14:paraId="6A62EF52" w14:textId="77777777" w:rsidR="00A262BC" w:rsidRPr="0034052E" w:rsidRDefault="00A262BC" w:rsidP="0034052E">
      <w:pPr>
        <w:rPr>
          <w:rFonts w:asciiTheme="minorHAnsi" w:hAnsiTheme="minorHAnsi" w:cstheme="minorHAnsi"/>
        </w:rPr>
      </w:pPr>
    </w:p>
    <w:sectPr w:rsidR="00A262BC" w:rsidRPr="0034052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87FE4" w14:textId="77777777" w:rsidR="00366A64" w:rsidRDefault="00366A64" w:rsidP="0034052E">
      <w:r>
        <w:separator/>
      </w:r>
    </w:p>
  </w:endnote>
  <w:endnote w:type="continuationSeparator" w:id="0">
    <w:p w14:paraId="5E573338" w14:textId="77777777" w:rsidR="00366A64" w:rsidRDefault="00366A64" w:rsidP="00340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함초롬바탕">
    <w:panose1 w:val="020B0804000101010101"/>
    <w:charset w:val="81"/>
    <w:family w:val="moder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38B2E" w14:textId="77777777" w:rsidR="00366A64" w:rsidRDefault="00366A64" w:rsidP="0034052E">
      <w:r>
        <w:separator/>
      </w:r>
    </w:p>
  </w:footnote>
  <w:footnote w:type="continuationSeparator" w:id="0">
    <w:p w14:paraId="0394EC40" w14:textId="77777777" w:rsidR="00366A64" w:rsidRDefault="00366A64" w:rsidP="00340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908447"/>
      <w:docPartObj>
        <w:docPartGallery w:val="Page Numbers (Top of Page)"/>
        <w:docPartUnique/>
      </w:docPartObj>
    </w:sdtPr>
    <w:sdtEndPr>
      <w:rPr>
        <w:rFonts w:asciiTheme="minorHAnsi" w:hAnsiTheme="minorHAnsi" w:cstheme="minorHAnsi"/>
        <w:noProof/>
      </w:rPr>
    </w:sdtEndPr>
    <w:sdtContent>
      <w:p w14:paraId="7879FF35" w14:textId="77777777" w:rsidR="002A48A7" w:rsidRPr="004852B4" w:rsidRDefault="002A48A7" w:rsidP="002A48A7">
        <w:pPr>
          <w:textAlignment w:val="center"/>
          <w:rPr>
            <w:rFonts w:ascii="맑은 고딕" w:eastAsia="맑은 고딕" w:hAnsi="맑은 고딕" w:cs="Calibri"/>
            <w:sz w:val="20"/>
            <w:lang w:eastAsia="ko-KR"/>
          </w:rPr>
        </w:pPr>
        <w:r w:rsidRPr="004852B4">
          <w:rPr>
            <w:rFonts w:hint="eastAsia"/>
            <w:sz w:val="20"/>
            <w:lang w:eastAsia="ko-KR"/>
          </w:rPr>
          <w:t>J</w:t>
        </w:r>
        <w:r w:rsidRPr="004852B4">
          <w:rPr>
            <w:rFonts w:ascii="맑은 고딕" w:eastAsia="맑은 고딕" w:hAnsi="맑은 고딕" w:cs="Calibri" w:hint="eastAsia"/>
            <w:sz w:val="20"/>
            <w:lang w:eastAsia="ko-KR"/>
          </w:rPr>
          <w:t xml:space="preserve">ournal of </w:t>
        </w:r>
        <w:r w:rsidRPr="004852B4">
          <w:rPr>
            <w:rFonts w:ascii="맑은 고딕" w:eastAsia="맑은 고딕" w:hAnsi="맑은 고딕" w:cs="Calibri"/>
            <w:sz w:val="20"/>
            <w:lang w:eastAsia="ko-KR"/>
          </w:rPr>
          <w:t>D</w:t>
        </w:r>
        <w:r w:rsidRPr="004852B4">
          <w:rPr>
            <w:rFonts w:ascii="맑은 고딕" w:eastAsia="맑은 고딕" w:hAnsi="맑은 고딕" w:cs="Calibri" w:hint="eastAsia"/>
            <w:sz w:val="20"/>
            <w:lang w:eastAsia="ko-KR"/>
          </w:rPr>
          <w:t xml:space="preserve">igital </w:t>
        </w:r>
        <w:r w:rsidRPr="004852B4">
          <w:rPr>
            <w:rFonts w:ascii="맑은 고딕" w:eastAsia="맑은 고딕" w:hAnsi="맑은 고딕" w:cs="Calibri"/>
            <w:sz w:val="20"/>
            <w:lang w:eastAsia="ko-KR"/>
          </w:rPr>
          <w:t>I</w:t>
        </w:r>
        <w:r w:rsidRPr="004852B4">
          <w:rPr>
            <w:rFonts w:ascii="맑은 고딕" w:eastAsia="맑은 고딕" w:hAnsi="맑은 고딕" w:cs="Calibri" w:hint="eastAsia"/>
            <w:sz w:val="20"/>
            <w:lang w:eastAsia="ko-KR"/>
          </w:rPr>
          <w:t xml:space="preserve">ntegrative </w:t>
        </w:r>
        <w:r w:rsidRPr="004852B4">
          <w:rPr>
            <w:rFonts w:ascii="맑은 고딕" w:eastAsia="맑은 고딕" w:hAnsi="맑은 고딕" w:cs="Calibri"/>
            <w:sz w:val="20"/>
            <w:lang w:eastAsia="ko-KR"/>
          </w:rPr>
          <w:t>Ar</w:t>
        </w:r>
        <w:r w:rsidRPr="004852B4">
          <w:rPr>
            <w:rFonts w:ascii="맑은 고딕" w:eastAsia="맑은 고딕" w:hAnsi="맑은 고딕" w:cs="Calibri" w:hint="eastAsia"/>
            <w:sz w:val="20"/>
            <w:lang w:eastAsia="ko-KR"/>
          </w:rPr>
          <w:t xml:space="preserve">ts </w:t>
        </w:r>
        <w:r w:rsidRPr="004852B4">
          <w:rPr>
            <w:rFonts w:ascii="맑은 고딕" w:eastAsia="맑은 고딕" w:hAnsi="맑은 고딕" w:cs="Calibri"/>
            <w:sz w:val="20"/>
            <w:lang w:eastAsia="ko-KR"/>
          </w:rPr>
          <w:t>T</w:t>
        </w:r>
        <w:r w:rsidRPr="004852B4">
          <w:rPr>
            <w:rFonts w:ascii="맑은 고딕" w:eastAsia="맑은 고딕" w:hAnsi="맑은 고딕" w:cs="Calibri" w:hint="eastAsia"/>
            <w:sz w:val="20"/>
            <w:lang w:eastAsia="ko-KR"/>
          </w:rPr>
          <w:t xml:space="preserve">herapy </w:t>
        </w:r>
      </w:p>
      <w:p w14:paraId="7B409F3E" w14:textId="1EFAF27A" w:rsidR="002A48A7" w:rsidRPr="004852B4" w:rsidRDefault="002A48A7" w:rsidP="002A48A7">
        <w:pPr>
          <w:textAlignment w:val="center"/>
          <w:rPr>
            <w:rFonts w:ascii="맑은 고딕" w:eastAsia="맑은 고딕" w:hAnsi="맑은 고딕" w:cs="Calibri"/>
            <w:sz w:val="20"/>
            <w:lang w:eastAsia="ko-KR"/>
          </w:rPr>
        </w:pPr>
        <w:r w:rsidRPr="004852B4">
          <w:rPr>
            <w:rFonts w:ascii="맑은 고딕" w:eastAsia="맑은 고딕" w:hAnsi="맑은 고딕" w:cs="Calibri" w:hint="eastAsia"/>
            <w:sz w:val="20"/>
            <w:lang w:eastAsia="ko-KR"/>
          </w:rPr>
          <w:t>2</w:t>
        </w:r>
        <w:r w:rsidRPr="004852B4">
          <w:rPr>
            <w:rFonts w:ascii="맑은 고딕" w:eastAsia="맑은 고딕" w:hAnsi="맑은 고딕" w:cs="Calibri"/>
            <w:sz w:val="20"/>
            <w:lang w:eastAsia="ko-KR"/>
          </w:rPr>
          <w:t xml:space="preserve">021, </w:t>
        </w:r>
        <w:r w:rsidRPr="004852B4">
          <w:rPr>
            <w:rFonts w:ascii="맑은 고딕" w:eastAsia="맑은 고딕" w:hAnsi="맑은 고딕" w:cs="Calibri" w:hint="eastAsia"/>
            <w:sz w:val="20"/>
            <w:lang w:eastAsia="ko-KR"/>
          </w:rPr>
          <w:t>V</w:t>
        </w:r>
        <w:r w:rsidRPr="004852B4">
          <w:rPr>
            <w:rFonts w:ascii="맑은 고딕" w:eastAsia="맑은 고딕" w:hAnsi="맑은 고딕" w:cs="Calibri"/>
            <w:sz w:val="20"/>
            <w:lang w:eastAsia="ko-KR"/>
          </w:rPr>
          <w:t>ol. 1, No. 1, 1-</w:t>
        </w:r>
        <w:r>
          <w:rPr>
            <w:rFonts w:ascii="맑은 고딕" w:eastAsia="맑은 고딕" w:hAnsi="맑은 고딕" w:cs="Calibri"/>
            <w:sz w:val="20"/>
            <w:lang w:eastAsia="ko-KR"/>
          </w:rPr>
          <w:t>8</w:t>
        </w:r>
      </w:p>
      <w:p w14:paraId="4496AEDA" w14:textId="08A9E31A" w:rsidR="00B155AF" w:rsidRPr="0034052E" w:rsidRDefault="00B155AF">
        <w:pPr>
          <w:pStyle w:val="a6"/>
          <w:rPr>
            <w:rFonts w:asciiTheme="minorHAnsi" w:hAnsiTheme="minorHAnsi" w:cstheme="minorHAnsi"/>
          </w:rPr>
        </w:pPr>
        <w:r>
          <w:tab/>
        </w:r>
        <w:r>
          <w:tab/>
        </w:r>
        <w:r w:rsidRPr="0034052E">
          <w:rPr>
            <w:rFonts w:asciiTheme="minorHAnsi" w:hAnsiTheme="minorHAnsi" w:cstheme="minorHAnsi"/>
          </w:rPr>
          <w:fldChar w:fldCharType="begin"/>
        </w:r>
        <w:r w:rsidRPr="0034052E">
          <w:rPr>
            <w:rFonts w:asciiTheme="minorHAnsi" w:hAnsiTheme="minorHAnsi" w:cstheme="minorHAnsi"/>
          </w:rPr>
          <w:instrText xml:space="preserve"> PAGE   \* MERGEFORMAT </w:instrText>
        </w:r>
        <w:r w:rsidRPr="0034052E">
          <w:rPr>
            <w:rFonts w:asciiTheme="minorHAnsi" w:hAnsiTheme="minorHAnsi" w:cstheme="minorHAnsi"/>
          </w:rPr>
          <w:fldChar w:fldCharType="separate"/>
        </w:r>
        <w:r w:rsidRPr="0034052E">
          <w:rPr>
            <w:rFonts w:asciiTheme="minorHAnsi" w:hAnsiTheme="minorHAnsi" w:cstheme="minorHAnsi"/>
            <w:noProof/>
          </w:rPr>
          <w:t>2</w:t>
        </w:r>
        <w:r w:rsidRPr="0034052E">
          <w:rPr>
            <w:rFonts w:asciiTheme="minorHAnsi" w:hAnsiTheme="minorHAnsi" w:cstheme="minorHAnsi"/>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9F0006"/>
    <w:multiLevelType w:val="multilevel"/>
    <w:tmpl w:val="14C0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03F"/>
    <w:rsid w:val="00003A9D"/>
    <w:rsid w:val="000057DC"/>
    <w:rsid w:val="00010F46"/>
    <w:rsid w:val="00013FE6"/>
    <w:rsid w:val="0005168E"/>
    <w:rsid w:val="000516FF"/>
    <w:rsid w:val="00071E01"/>
    <w:rsid w:val="00076A7F"/>
    <w:rsid w:val="00082DCA"/>
    <w:rsid w:val="00091F27"/>
    <w:rsid w:val="000B7C5A"/>
    <w:rsid w:val="000E5538"/>
    <w:rsid w:val="000E5D93"/>
    <w:rsid w:val="00152C3A"/>
    <w:rsid w:val="00174BB5"/>
    <w:rsid w:val="00174C7B"/>
    <w:rsid w:val="0019641F"/>
    <w:rsid w:val="001A2DB2"/>
    <w:rsid w:val="001F6ACB"/>
    <w:rsid w:val="00201F46"/>
    <w:rsid w:val="002306B5"/>
    <w:rsid w:val="002563F0"/>
    <w:rsid w:val="00256736"/>
    <w:rsid w:val="00290693"/>
    <w:rsid w:val="002A48A7"/>
    <w:rsid w:val="002C0A56"/>
    <w:rsid w:val="002E4591"/>
    <w:rsid w:val="0032372C"/>
    <w:rsid w:val="00325ECC"/>
    <w:rsid w:val="0034052E"/>
    <w:rsid w:val="00346364"/>
    <w:rsid w:val="00366A64"/>
    <w:rsid w:val="003F04C0"/>
    <w:rsid w:val="003F2D24"/>
    <w:rsid w:val="00420090"/>
    <w:rsid w:val="0045304A"/>
    <w:rsid w:val="00456B67"/>
    <w:rsid w:val="004646B7"/>
    <w:rsid w:val="00470CA0"/>
    <w:rsid w:val="00472E86"/>
    <w:rsid w:val="00485ED9"/>
    <w:rsid w:val="004948F3"/>
    <w:rsid w:val="004B2D14"/>
    <w:rsid w:val="004D7EB3"/>
    <w:rsid w:val="004E00DE"/>
    <w:rsid w:val="004F0DB9"/>
    <w:rsid w:val="005118F7"/>
    <w:rsid w:val="005334DC"/>
    <w:rsid w:val="005B0751"/>
    <w:rsid w:val="005B4BC0"/>
    <w:rsid w:val="005C6575"/>
    <w:rsid w:val="005E185A"/>
    <w:rsid w:val="005F53E7"/>
    <w:rsid w:val="0061794C"/>
    <w:rsid w:val="006463C8"/>
    <w:rsid w:val="00695B4E"/>
    <w:rsid w:val="006D640E"/>
    <w:rsid w:val="006D6FAD"/>
    <w:rsid w:val="007333AB"/>
    <w:rsid w:val="00780AF6"/>
    <w:rsid w:val="007811D7"/>
    <w:rsid w:val="007A55E8"/>
    <w:rsid w:val="00806DDC"/>
    <w:rsid w:val="0083391B"/>
    <w:rsid w:val="00835DF3"/>
    <w:rsid w:val="008B782B"/>
    <w:rsid w:val="008F4C3D"/>
    <w:rsid w:val="009251F9"/>
    <w:rsid w:val="00976395"/>
    <w:rsid w:val="00986B94"/>
    <w:rsid w:val="009C1019"/>
    <w:rsid w:val="009E48FC"/>
    <w:rsid w:val="00A03CD5"/>
    <w:rsid w:val="00A17CF1"/>
    <w:rsid w:val="00A262BC"/>
    <w:rsid w:val="00A26322"/>
    <w:rsid w:val="00A65131"/>
    <w:rsid w:val="00A73BC6"/>
    <w:rsid w:val="00AA33B1"/>
    <w:rsid w:val="00AC0B29"/>
    <w:rsid w:val="00AD5452"/>
    <w:rsid w:val="00AE5CF5"/>
    <w:rsid w:val="00AF2AF7"/>
    <w:rsid w:val="00B00DCF"/>
    <w:rsid w:val="00B13745"/>
    <w:rsid w:val="00B155AF"/>
    <w:rsid w:val="00B63F58"/>
    <w:rsid w:val="00BA4D0A"/>
    <w:rsid w:val="00BE6509"/>
    <w:rsid w:val="00BF1959"/>
    <w:rsid w:val="00C04624"/>
    <w:rsid w:val="00C55E35"/>
    <w:rsid w:val="00CA60C7"/>
    <w:rsid w:val="00CC3D29"/>
    <w:rsid w:val="00CC6BF4"/>
    <w:rsid w:val="00CF797B"/>
    <w:rsid w:val="00D2318F"/>
    <w:rsid w:val="00D42913"/>
    <w:rsid w:val="00D5593D"/>
    <w:rsid w:val="00D57A63"/>
    <w:rsid w:val="00D604B6"/>
    <w:rsid w:val="00D61005"/>
    <w:rsid w:val="00D9703F"/>
    <w:rsid w:val="00DA5E03"/>
    <w:rsid w:val="00DC3452"/>
    <w:rsid w:val="00DD3261"/>
    <w:rsid w:val="00DE5F78"/>
    <w:rsid w:val="00DF01E1"/>
    <w:rsid w:val="00DF75BF"/>
    <w:rsid w:val="00E03232"/>
    <w:rsid w:val="00E12F00"/>
    <w:rsid w:val="00E27293"/>
    <w:rsid w:val="00E853F9"/>
    <w:rsid w:val="00EB25C6"/>
    <w:rsid w:val="00F33F2B"/>
    <w:rsid w:val="00F8647F"/>
    <w:rsid w:val="00FD170F"/>
    <w:rsid w:val="00FF44D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E27D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703F"/>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Char"/>
    <w:uiPriority w:val="9"/>
    <w:qFormat/>
    <w:rsid w:val="0034052E"/>
    <w:pPr>
      <w:keepNext/>
      <w:keepLines/>
      <w:spacing w:line="480" w:lineRule="auto"/>
      <w:jc w:val="center"/>
      <w:outlineLvl w:val="0"/>
    </w:pPr>
    <w:rPr>
      <w:rFonts w:asciiTheme="minorHAnsi" w:eastAsiaTheme="majorEastAsia" w:hAnsiTheme="minorHAnsi" w:cstheme="minorHAnsi"/>
      <w:b/>
      <w:szCs w:val="28"/>
      <w:lang w:bidi="en-US"/>
    </w:rPr>
  </w:style>
  <w:style w:type="paragraph" w:styleId="2">
    <w:name w:val="heading 2"/>
    <w:basedOn w:val="a"/>
    <w:next w:val="a"/>
    <w:link w:val="2Char"/>
    <w:uiPriority w:val="9"/>
    <w:unhideWhenUsed/>
    <w:qFormat/>
    <w:rsid w:val="008B782B"/>
    <w:pPr>
      <w:keepNext/>
      <w:keepLines/>
      <w:spacing w:line="480" w:lineRule="auto"/>
      <w:outlineLvl w:val="1"/>
    </w:pPr>
    <w:rPr>
      <w:rFonts w:asciiTheme="minorHAnsi" w:eastAsiaTheme="majorEastAsia" w:hAnsiTheme="minorHAnsi" w:cstheme="minorHAnsi"/>
      <w:b/>
      <w:bCs/>
    </w:rPr>
  </w:style>
  <w:style w:type="paragraph" w:styleId="4">
    <w:name w:val="heading 4"/>
    <w:basedOn w:val="a"/>
    <w:next w:val="a"/>
    <w:link w:val="4Char"/>
    <w:uiPriority w:val="9"/>
    <w:unhideWhenUsed/>
    <w:qFormat/>
    <w:rsid w:val="006D640E"/>
    <w:pPr>
      <w:keepNext/>
      <w:keepLines/>
      <w:spacing w:line="480" w:lineRule="auto"/>
      <w:outlineLvl w:val="3"/>
    </w:pPr>
    <w:rPr>
      <w:rFonts w:eastAsiaTheme="majorEastAsia" w:cstheme="majorBidi"/>
      <w:b/>
      <w:iCs/>
      <w:sz w:val="24"/>
      <w:szCs w:val="24"/>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34052E"/>
    <w:rPr>
      <w:rFonts w:eastAsiaTheme="majorEastAsia" w:cstheme="minorHAnsi"/>
      <w:b/>
      <w:szCs w:val="28"/>
      <w:lang w:bidi="en-US"/>
    </w:rPr>
  </w:style>
  <w:style w:type="character" w:customStyle="1" w:styleId="4Char">
    <w:name w:val="제목 4 Char"/>
    <w:basedOn w:val="a0"/>
    <w:link w:val="4"/>
    <w:uiPriority w:val="9"/>
    <w:rsid w:val="006D640E"/>
    <w:rPr>
      <w:rFonts w:ascii="Times New Roman" w:eastAsiaTheme="majorEastAsia" w:hAnsi="Times New Roman" w:cstheme="majorBidi"/>
      <w:b/>
      <w:iCs/>
      <w:sz w:val="24"/>
      <w:szCs w:val="24"/>
      <w:lang w:bidi="en-US"/>
    </w:rPr>
  </w:style>
  <w:style w:type="paragraph" w:styleId="a3">
    <w:name w:val="Body Text"/>
    <w:basedOn w:val="a"/>
    <w:link w:val="Char"/>
    <w:uiPriority w:val="1"/>
    <w:qFormat/>
    <w:rsid w:val="00D9703F"/>
    <w:rPr>
      <w:sz w:val="18"/>
      <w:szCs w:val="18"/>
    </w:rPr>
  </w:style>
  <w:style w:type="character" w:customStyle="1" w:styleId="Char">
    <w:name w:val="본문 Char"/>
    <w:basedOn w:val="a0"/>
    <w:link w:val="a3"/>
    <w:uiPriority w:val="1"/>
    <w:rsid w:val="00D9703F"/>
    <w:rPr>
      <w:rFonts w:ascii="Times New Roman" w:eastAsia="Times New Roman" w:hAnsi="Times New Roman" w:cs="Times New Roman"/>
      <w:sz w:val="18"/>
      <w:szCs w:val="18"/>
    </w:rPr>
  </w:style>
  <w:style w:type="character" w:styleId="a4">
    <w:name w:val="Hyperlink"/>
    <w:basedOn w:val="a0"/>
    <w:uiPriority w:val="99"/>
    <w:unhideWhenUsed/>
    <w:rsid w:val="0034052E"/>
    <w:rPr>
      <w:color w:val="0563C1" w:themeColor="hyperlink"/>
      <w:u w:val="single"/>
    </w:rPr>
  </w:style>
  <w:style w:type="character" w:styleId="a5">
    <w:name w:val="Unresolved Mention"/>
    <w:basedOn w:val="a0"/>
    <w:uiPriority w:val="99"/>
    <w:semiHidden/>
    <w:unhideWhenUsed/>
    <w:rsid w:val="0034052E"/>
    <w:rPr>
      <w:color w:val="605E5C"/>
      <w:shd w:val="clear" w:color="auto" w:fill="E1DFDD"/>
    </w:rPr>
  </w:style>
  <w:style w:type="paragraph" w:styleId="a6">
    <w:name w:val="header"/>
    <w:basedOn w:val="a"/>
    <w:link w:val="Char0"/>
    <w:uiPriority w:val="99"/>
    <w:unhideWhenUsed/>
    <w:rsid w:val="0034052E"/>
    <w:pPr>
      <w:tabs>
        <w:tab w:val="center" w:pos="4680"/>
        <w:tab w:val="right" w:pos="9360"/>
      </w:tabs>
    </w:pPr>
  </w:style>
  <w:style w:type="character" w:customStyle="1" w:styleId="Char0">
    <w:name w:val="머리글 Char"/>
    <w:basedOn w:val="a0"/>
    <w:link w:val="a6"/>
    <w:uiPriority w:val="99"/>
    <w:rsid w:val="0034052E"/>
    <w:rPr>
      <w:rFonts w:ascii="Times New Roman" w:eastAsia="Times New Roman" w:hAnsi="Times New Roman" w:cs="Times New Roman"/>
    </w:rPr>
  </w:style>
  <w:style w:type="paragraph" w:styleId="a7">
    <w:name w:val="footer"/>
    <w:basedOn w:val="a"/>
    <w:link w:val="Char1"/>
    <w:uiPriority w:val="99"/>
    <w:unhideWhenUsed/>
    <w:rsid w:val="0034052E"/>
    <w:pPr>
      <w:tabs>
        <w:tab w:val="center" w:pos="4680"/>
        <w:tab w:val="right" w:pos="9360"/>
      </w:tabs>
    </w:pPr>
  </w:style>
  <w:style w:type="character" w:customStyle="1" w:styleId="Char1">
    <w:name w:val="바닥글 Char"/>
    <w:basedOn w:val="a0"/>
    <w:link w:val="a7"/>
    <w:uiPriority w:val="99"/>
    <w:rsid w:val="0034052E"/>
    <w:rPr>
      <w:rFonts w:ascii="Times New Roman" w:eastAsia="Times New Roman" w:hAnsi="Times New Roman" w:cs="Times New Roman"/>
    </w:rPr>
  </w:style>
  <w:style w:type="table" w:styleId="a8">
    <w:name w:val="Table Grid"/>
    <w:basedOn w:val="a1"/>
    <w:uiPriority w:val="39"/>
    <w:rsid w:val="00340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4052E"/>
    <w:pPr>
      <w:spacing w:line="160" w:lineRule="exact"/>
    </w:pPr>
  </w:style>
  <w:style w:type="character" w:customStyle="1" w:styleId="2Char">
    <w:name w:val="제목 2 Char"/>
    <w:basedOn w:val="a0"/>
    <w:link w:val="2"/>
    <w:uiPriority w:val="9"/>
    <w:rsid w:val="008B782B"/>
    <w:rPr>
      <w:rFonts w:eastAsiaTheme="majorEastAsia" w:cstheme="minorHAnsi"/>
      <w:b/>
      <w:bCs/>
    </w:rPr>
  </w:style>
  <w:style w:type="character" w:styleId="a9">
    <w:name w:val="FollowedHyperlink"/>
    <w:basedOn w:val="a0"/>
    <w:uiPriority w:val="99"/>
    <w:semiHidden/>
    <w:unhideWhenUsed/>
    <w:rsid w:val="00D42913"/>
    <w:rPr>
      <w:color w:val="954F72" w:themeColor="followedHyperlink"/>
      <w:u w:val="single"/>
    </w:rPr>
  </w:style>
  <w:style w:type="paragraph" w:styleId="aa">
    <w:name w:val="Balloon Text"/>
    <w:basedOn w:val="a"/>
    <w:link w:val="Char2"/>
    <w:uiPriority w:val="99"/>
    <w:semiHidden/>
    <w:unhideWhenUsed/>
    <w:rsid w:val="00D42913"/>
    <w:rPr>
      <w:rFonts w:ascii="Segoe UI" w:hAnsi="Segoe UI" w:cs="Segoe UI"/>
      <w:sz w:val="18"/>
      <w:szCs w:val="18"/>
    </w:rPr>
  </w:style>
  <w:style w:type="character" w:customStyle="1" w:styleId="Char2">
    <w:name w:val="풍선 도움말 텍스트 Char"/>
    <w:basedOn w:val="a0"/>
    <w:link w:val="aa"/>
    <w:uiPriority w:val="99"/>
    <w:semiHidden/>
    <w:rsid w:val="00D42913"/>
    <w:rPr>
      <w:rFonts w:ascii="Segoe UI" w:eastAsia="Times New Roman" w:hAnsi="Segoe UI" w:cs="Segoe UI"/>
      <w:sz w:val="18"/>
      <w:szCs w:val="18"/>
    </w:rPr>
  </w:style>
  <w:style w:type="paragraph" w:styleId="ab">
    <w:name w:val="Quote"/>
    <w:basedOn w:val="a"/>
    <w:next w:val="a"/>
    <w:link w:val="Char3"/>
    <w:uiPriority w:val="29"/>
    <w:qFormat/>
    <w:rsid w:val="00DD3261"/>
    <w:pPr>
      <w:spacing w:line="480" w:lineRule="auto"/>
      <w:ind w:left="720"/>
      <w:contextualSpacing/>
    </w:pPr>
    <w:rPr>
      <w:rFonts w:asciiTheme="minorHAnsi" w:hAnsiTheme="minorHAnsi" w:cstheme="minorHAnsi"/>
    </w:rPr>
  </w:style>
  <w:style w:type="character" w:customStyle="1" w:styleId="Char3">
    <w:name w:val="인용 Char"/>
    <w:basedOn w:val="a0"/>
    <w:link w:val="ab"/>
    <w:uiPriority w:val="29"/>
    <w:rsid w:val="00DD3261"/>
    <w:rPr>
      <w:rFonts w:eastAsia="Times New Roman" w:cstheme="minorHAnsi"/>
    </w:rPr>
  </w:style>
  <w:style w:type="paragraph" w:styleId="ac">
    <w:name w:val="Title"/>
    <w:basedOn w:val="a"/>
    <w:link w:val="Char4"/>
    <w:uiPriority w:val="10"/>
    <w:qFormat/>
    <w:rsid w:val="005B4BC0"/>
    <w:pPr>
      <w:spacing w:before="1"/>
      <w:ind w:left="940" w:right="937"/>
      <w:jc w:val="center"/>
    </w:pPr>
    <w:rPr>
      <w:sz w:val="32"/>
      <w:szCs w:val="32"/>
    </w:rPr>
  </w:style>
  <w:style w:type="character" w:customStyle="1" w:styleId="Char4">
    <w:name w:val="제목 Char"/>
    <w:basedOn w:val="a0"/>
    <w:link w:val="ac"/>
    <w:uiPriority w:val="10"/>
    <w:rsid w:val="005B4BC0"/>
    <w:rPr>
      <w:rFonts w:ascii="Times New Roman" w:eastAsia="Times New Roman" w:hAnsi="Times New Roman" w:cs="Times New Roman"/>
      <w:sz w:val="32"/>
      <w:szCs w:val="32"/>
    </w:rPr>
  </w:style>
  <w:style w:type="paragraph" w:customStyle="1" w:styleId="ad">
    <w:name w:val="바탕글"/>
    <w:basedOn w:val="a"/>
    <w:rsid w:val="00010F46"/>
    <w:pPr>
      <w:wordWrap w:val="0"/>
      <w:spacing w:line="384" w:lineRule="auto"/>
      <w:jc w:val="both"/>
      <w:textAlignment w:val="baseline"/>
    </w:pPr>
    <w:rPr>
      <w:rFonts w:ascii="함초롬바탕" w:eastAsia="굴림" w:hAnsi="굴림" w:cs="굴림"/>
      <w:color w:val="000000"/>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89762">
      <w:bodyDiv w:val="1"/>
      <w:marLeft w:val="0"/>
      <w:marRight w:val="0"/>
      <w:marTop w:val="0"/>
      <w:marBottom w:val="0"/>
      <w:divBdr>
        <w:top w:val="none" w:sz="0" w:space="0" w:color="auto"/>
        <w:left w:val="none" w:sz="0" w:space="0" w:color="auto"/>
        <w:bottom w:val="none" w:sz="0" w:space="0" w:color="auto"/>
        <w:right w:val="none" w:sz="0" w:space="0" w:color="auto"/>
      </w:divBdr>
    </w:div>
    <w:div w:id="1823228049">
      <w:bodyDiv w:val="1"/>
      <w:marLeft w:val="0"/>
      <w:marRight w:val="0"/>
      <w:marTop w:val="0"/>
      <w:marBottom w:val="0"/>
      <w:divBdr>
        <w:top w:val="none" w:sz="0" w:space="0" w:color="auto"/>
        <w:left w:val="none" w:sz="0" w:space="0" w:color="auto"/>
        <w:bottom w:val="none" w:sz="0" w:space="0" w:color="auto"/>
        <w:right w:val="none" w:sz="0" w:space="0" w:color="auto"/>
      </w:divBdr>
    </w:div>
    <w:div w:id="197213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a.gov/content/journey-to-mars-overview" TargetMode="External"/><Relationship Id="rId3" Type="http://schemas.openxmlformats.org/officeDocument/2006/relationships/settings" Target="settings.xml"/><Relationship Id="rId7" Type="http://schemas.openxmlformats.org/officeDocument/2006/relationships/hyperlink" Target="https://www.qsrinternational.com/nvivo-qualitative-data-analysis-software/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2379</Words>
  <Characters>13562</Characters>
  <Application>Microsoft Office Word</Application>
  <DocSecurity>0</DocSecurity>
  <Lines>113</Lines>
  <Paragraphs>31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2021-09-30T06:30:00Z</dcterms:created>
  <dcterms:modified xsi:type="dcterms:W3CDTF">2021-09-30T06:30:00Z</dcterms:modified>
</cp:coreProperties>
</file>